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3456" w:rsidRDefault="00773456">
      <w:pPr>
        <w:widowControl w:val="0"/>
        <w:autoSpaceDE w:val="0"/>
        <w:autoSpaceDN w:val="0"/>
        <w:adjustRightInd w:val="0"/>
        <w:rPr>
          <w:lang w:val="en-GB" w:eastAsia="en-GB"/>
        </w:rPr>
      </w:pPr>
      <w:bookmarkStart w:id="0" w:name="_GoBack"/>
      <w:bookmarkEnd w:id="0"/>
    </w:p>
    <w:p w:rsidR="00773456" w:rsidRDefault="00773456">
      <w:pPr>
        <w:widowControl w:val="0"/>
        <w:autoSpaceDE w:val="0"/>
        <w:autoSpaceDN w:val="0"/>
        <w:adjustRightInd w:val="0"/>
        <w:jc w:val="center"/>
        <w:rPr>
          <w:lang w:val="en-GB" w:eastAsia="en-GB"/>
        </w:rPr>
      </w:pPr>
      <w:r>
        <w:rPr>
          <w:rFonts w:ascii="Arial" w:hAnsi="Arial" w:cs="Arial"/>
          <w:b/>
          <w:bCs/>
          <w:color w:val="000000"/>
          <w:sz w:val="32"/>
          <w:szCs w:val="32"/>
          <w:lang w:val="en-GB" w:eastAsia="en-GB"/>
        </w:rPr>
        <w:t>Safety Data Sheet</w:t>
      </w:r>
    </w:p>
    <w:p w:rsidR="00773456" w:rsidRDefault="00773456">
      <w:pPr>
        <w:widowControl w:val="0"/>
        <w:autoSpaceDE w:val="0"/>
        <w:autoSpaceDN w:val="0"/>
        <w:adjustRightInd w:val="0"/>
        <w:jc w:val="center"/>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773456">
        <w:tblPrEx>
          <w:tblCellMar>
            <w:top w:w="0" w:type="dxa"/>
            <w:bottom w:w="0" w:type="dxa"/>
          </w:tblCellMar>
        </w:tblPrEx>
        <w:tc>
          <w:tcPr>
            <w:tcW w:w="10773" w:type="dxa"/>
            <w:shd w:val="clear" w:color="auto" w:fill="A8FFFF"/>
          </w:tcPr>
          <w:p w:rsidR="00773456" w:rsidRDefault="00773456">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22"/>
                <w:szCs w:val="22"/>
                <w:lang w:val="en-GB" w:eastAsia="en-GB"/>
              </w:rPr>
              <w:t>SECTION 1. Identification of the substance/mixture and of the company/undertaking</w:t>
            </w:r>
          </w:p>
        </w:tc>
      </w:tr>
    </w:tbl>
    <w:p w:rsidR="00773456" w:rsidRDefault="00773456">
      <w:pPr>
        <w:widowControl w:val="0"/>
        <w:autoSpaceDE w:val="0"/>
        <w:autoSpaceDN w:val="0"/>
        <w:adjustRightInd w:val="0"/>
        <w:jc w:val="center"/>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3969"/>
        <w:gridCol w:w="6804"/>
      </w:tblGrid>
      <w:tr w:rsidR="00773456">
        <w:tblPrEx>
          <w:tblCellMar>
            <w:top w:w="0" w:type="dxa"/>
            <w:bottom w:w="0" w:type="dxa"/>
          </w:tblCellMar>
        </w:tblPrEx>
        <w:tc>
          <w:tcPr>
            <w:tcW w:w="10773" w:type="dxa"/>
            <w:gridSpan w:val="2"/>
            <w:shd w:val="clear" w:color="auto" w:fill="FFFFFF"/>
          </w:tcPr>
          <w:p w:rsidR="00773456" w:rsidRDefault="00773456">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6"/>
                <w:szCs w:val="16"/>
                <w:lang w:val="en-GB" w:eastAsia="en-GB"/>
              </w:rPr>
              <w:t>1.1. Product identifier</w:t>
            </w:r>
            <w:r w:rsidR="000A36B5">
              <w:rPr>
                <w:rFonts w:ascii="Arial" w:hAnsi="Arial" w:cs="Arial"/>
                <w:b/>
                <w:bCs/>
                <w:color w:val="000000"/>
                <w:sz w:val="16"/>
                <w:szCs w:val="16"/>
                <w:lang w:val="en-GB" w:eastAsia="en-GB"/>
              </w:rPr>
              <w:t xml:space="preserve">  </w:t>
            </w:r>
          </w:p>
        </w:tc>
      </w:tr>
      <w:tr w:rsidR="00773456">
        <w:tblPrEx>
          <w:tblCellMar>
            <w:top w:w="0" w:type="dxa"/>
            <w:bottom w:w="0" w:type="dxa"/>
          </w:tblCellMar>
        </w:tblPrEx>
        <w:tc>
          <w:tcPr>
            <w:tcW w:w="3969" w:type="dxa"/>
            <w:shd w:val="clear" w:color="auto" w:fill="FFFFFF"/>
          </w:tcPr>
          <w:p w:rsidR="00773456" w:rsidRDefault="00773456">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Code:</w:t>
            </w:r>
          </w:p>
        </w:tc>
        <w:tc>
          <w:tcPr>
            <w:tcW w:w="6804" w:type="dxa"/>
            <w:shd w:val="clear" w:color="auto" w:fill="FFFFFF"/>
          </w:tcPr>
          <w:p w:rsidR="00773456" w:rsidRDefault="00773456">
            <w:pPr>
              <w:widowControl w:val="0"/>
              <w:autoSpaceDE w:val="0"/>
              <w:autoSpaceDN w:val="0"/>
              <w:adjustRightInd w:val="0"/>
              <w:rPr>
                <w:lang w:val="en-GB" w:eastAsia="en-GB"/>
              </w:rPr>
            </w:pPr>
            <w:r>
              <w:rPr>
                <w:rFonts w:ascii="Arial" w:hAnsi="Arial" w:cs="Arial"/>
                <w:b/>
                <w:bCs/>
                <w:color w:val="000000"/>
                <w:sz w:val="16"/>
                <w:szCs w:val="16"/>
                <w:lang w:val="en-GB" w:eastAsia="en-GB"/>
              </w:rPr>
              <w:t xml:space="preserve">AM100611 </w:t>
            </w:r>
          </w:p>
        </w:tc>
      </w:tr>
      <w:tr w:rsidR="00773456">
        <w:tblPrEx>
          <w:tblCellMar>
            <w:top w:w="0" w:type="dxa"/>
            <w:bottom w:w="0" w:type="dxa"/>
          </w:tblCellMar>
        </w:tblPrEx>
        <w:tc>
          <w:tcPr>
            <w:tcW w:w="3969" w:type="dxa"/>
            <w:shd w:val="clear" w:color="auto" w:fill="FFFFFF"/>
          </w:tcPr>
          <w:p w:rsidR="00773456" w:rsidRDefault="00773456">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Product name</w:t>
            </w:r>
          </w:p>
        </w:tc>
        <w:tc>
          <w:tcPr>
            <w:tcW w:w="6804" w:type="dxa"/>
            <w:shd w:val="clear" w:color="auto" w:fill="FFFFFF"/>
          </w:tcPr>
          <w:p w:rsidR="00773456" w:rsidRDefault="00773456">
            <w:pPr>
              <w:widowControl w:val="0"/>
              <w:autoSpaceDE w:val="0"/>
              <w:autoSpaceDN w:val="0"/>
              <w:adjustRightInd w:val="0"/>
              <w:rPr>
                <w:lang w:val="en-GB" w:eastAsia="en-GB"/>
              </w:rPr>
            </w:pPr>
            <w:r>
              <w:rPr>
                <w:rFonts w:ascii="Arial" w:hAnsi="Arial" w:cs="Arial"/>
                <w:b/>
                <w:bCs/>
                <w:color w:val="000000"/>
                <w:sz w:val="16"/>
                <w:szCs w:val="16"/>
                <w:lang w:val="en-GB" w:eastAsia="en-GB"/>
              </w:rPr>
              <w:t xml:space="preserve">TEXPRINT DISCHARGE CORRODENTE </w:t>
            </w:r>
          </w:p>
        </w:tc>
      </w:tr>
      <w:tr w:rsidR="00773456">
        <w:tblPrEx>
          <w:tblCellMar>
            <w:top w:w="0" w:type="dxa"/>
            <w:bottom w:w="0" w:type="dxa"/>
          </w:tblCellMar>
        </w:tblPrEx>
        <w:tc>
          <w:tcPr>
            <w:tcW w:w="3969" w:type="dxa"/>
            <w:shd w:val="clear" w:color="auto" w:fill="FFFFFF"/>
          </w:tcPr>
          <w:p w:rsidR="00773456" w:rsidRDefault="00773456">
            <w:pPr>
              <w:widowControl w:val="0"/>
              <w:autoSpaceDE w:val="0"/>
              <w:autoSpaceDN w:val="0"/>
              <w:adjustRightInd w:val="0"/>
              <w:jc w:val="center"/>
              <w:rPr>
                <w:lang w:val="en-GB" w:eastAsia="en-GB"/>
              </w:rPr>
            </w:pPr>
            <w:r>
              <w:rPr>
                <w:lang w:val="en-GB" w:eastAsia="en-GB"/>
              </w:rPr>
              <w:t xml:space="preserve"> </w:t>
            </w:r>
          </w:p>
        </w:tc>
        <w:tc>
          <w:tcPr>
            <w:tcW w:w="6804" w:type="dxa"/>
            <w:shd w:val="clear" w:color="auto" w:fill="FFFFFF"/>
          </w:tcPr>
          <w:p w:rsidR="00773456" w:rsidRDefault="00773456">
            <w:pPr>
              <w:widowControl w:val="0"/>
              <w:autoSpaceDE w:val="0"/>
              <w:autoSpaceDN w:val="0"/>
              <w:adjustRightInd w:val="0"/>
              <w:jc w:val="center"/>
              <w:rPr>
                <w:lang w:val="en-GB" w:eastAsia="en-GB"/>
              </w:rPr>
            </w:pPr>
          </w:p>
        </w:tc>
      </w:tr>
    </w:tbl>
    <w:p w:rsidR="00773456" w:rsidRDefault="00773456">
      <w:pPr>
        <w:widowControl w:val="0"/>
        <w:autoSpaceDE w:val="0"/>
        <w:autoSpaceDN w:val="0"/>
        <w:adjustRightInd w:val="0"/>
        <w:jc w:val="center"/>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2268"/>
        <w:gridCol w:w="8505"/>
      </w:tblGrid>
      <w:tr w:rsidR="00773456">
        <w:tblPrEx>
          <w:tblCellMar>
            <w:top w:w="0" w:type="dxa"/>
            <w:bottom w:w="0" w:type="dxa"/>
          </w:tblCellMar>
        </w:tblPrEx>
        <w:tc>
          <w:tcPr>
            <w:tcW w:w="10773" w:type="dxa"/>
            <w:gridSpan w:val="2"/>
            <w:shd w:val="clear" w:color="auto" w:fill="FFFFFF"/>
          </w:tcPr>
          <w:p w:rsidR="00773456" w:rsidRDefault="00773456">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6"/>
                <w:szCs w:val="16"/>
                <w:lang w:val="en-GB" w:eastAsia="en-GB"/>
              </w:rPr>
              <w:t>1.2. Relevant identified uses of the substance or mixture and uses advised against</w:t>
            </w:r>
          </w:p>
        </w:tc>
      </w:tr>
      <w:tr w:rsidR="00773456">
        <w:tblPrEx>
          <w:tblCellMar>
            <w:top w:w="0" w:type="dxa"/>
            <w:bottom w:w="0" w:type="dxa"/>
          </w:tblCellMar>
        </w:tblPrEx>
        <w:tc>
          <w:tcPr>
            <w:tcW w:w="2268" w:type="dxa"/>
            <w:shd w:val="clear" w:color="auto" w:fill="FFFFFF"/>
          </w:tcPr>
          <w:p w:rsidR="00773456" w:rsidRDefault="00773456">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Intended use</w:t>
            </w:r>
          </w:p>
        </w:tc>
        <w:tc>
          <w:tcPr>
            <w:tcW w:w="8505" w:type="dxa"/>
            <w:shd w:val="clear" w:color="auto" w:fill="FFFFFF"/>
          </w:tcPr>
          <w:p w:rsidR="00773456" w:rsidRDefault="00773456">
            <w:pPr>
              <w:widowControl w:val="0"/>
              <w:autoSpaceDE w:val="0"/>
              <w:autoSpaceDN w:val="0"/>
              <w:adjustRightInd w:val="0"/>
              <w:rPr>
                <w:lang w:val="en-GB" w:eastAsia="en-GB"/>
              </w:rPr>
            </w:pPr>
            <w:r>
              <w:rPr>
                <w:rFonts w:ascii="Arial" w:hAnsi="Arial" w:cs="Arial"/>
                <w:b/>
                <w:bCs/>
                <w:color w:val="000000"/>
                <w:sz w:val="16"/>
                <w:szCs w:val="16"/>
                <w:lang w:val="en-GB" w:eastAsia="en-GB"/>
              </w:rPr>
              <w:t>ausiliario per stampa tessile</w:t>
            </w:r>
          </w:p>
        </w:tc>
      </w:tr>
    </w:tbl>
    <w:p w:rsidR="00773456" w:rsidRDefault="00773456">
      <w:pPr>
        <w:widowControl w:val="0"/>
        <w:autoSpaceDE w:val="0"/>
        <w:autoSpaceDN w:val="0"/>
        <w:adjustRightInd w:val="0"/>
        <w:jc w:val="center"/>
        <w:rPr>
          <w:lang w:val="en-GB" w:eastAsia="en-GB"/>
        </w:rPr>
      </w:pPr>
    </w:p>
    <w:p w:rsidR="00773456" w:rsidRDefault="00773456">
      <w:pPr>
        <w:widowControl w:val="0"/>
        <w:autoSpaceDE w:val="0"/>
        <w:autoSpaceDN w:val="0"/>
        <w:adjustRightInd w:val="0"/>
        <w:jc w:val="center"/>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3969"/>
        <w:gridCol w:w="6804"/>
      </w:tblGrid>
      <w:tr w:rsidR="00773456">
        <w:tblPrEx>
          <w:tblCellMar>
            <w:top w:w="0" w:type="dxa"/>
            <w:bottom w:w="0" w:type="dxa"/>
          </w:tblCellMar>
        </w:tblPrEx>
        <w:tc>
          <w:tcPr>
            <w:tcW w:w="10773" w:type="dxa"/>
            <w:gridSpan w:val="2"/>
            <w:shd w:val="clear" w:color="auto" w:fill="FFFFFF"/>
          </w:tcPr>
          <w:p w:rsidR="00773456" w:rsidRDefault="00773456">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6"/>
                <w:szCs w:val="16"/>
                <w:lang w:val="en-GB" w:eastAsia="en-GB"/>
              </w:rPr>
              <w:t>1.3. Details of the supplier of the safety data sheet</w:t>
            </w:r>
          </w:p>
        </w:tc>
      </w:tr>
      <w:tr w:rsidR="00773456">
        <w:tblPrEx>
          <w:tblCellMar>
            <w:top w:w="0" w:type="dxa"/>
            <w:bottom w:w="0" w:type="dxa"/>
          </w:tblCellMar>
        </w:tblPrEx>
        <w:tc>
          <w:tcPr>
            <w:tcW w:w="3969" w:type="dxa"/>
            <w:shd w:val="clear" w:color="auto" w:fill="FFFFFF"/>
          </w:tcPr>
          <w:p w:rsidR="00773456" w:rsidRDefault="00773456">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Name</w:t>
            </w:r>
          </w:p>
        </w:tc>
        <w:tc>
          <w:tcPr>
            <w:tcW w:w="6804" w:type="dxa"/>
            <w:shd w:val="clear" w:color="auto" w:fill="FFFFFF"/>
          </w:tcPr>
          <w:p w:rsidR="00773456" w:rsidRDefault="00773456">
            <w:pPr>
              <w:widowControl w:val="0"/>
              <w:autoSpaceDE w:val="0"/>
              <w:autoSpaceDN w:val="0"/>
              <w:adjustRightInd w:val="0"/>
              <w:rPr>
                <w:lang w:val="en-GB" w:eastAsia="en-GB"/>
              </w:rPr>
            </w:pPr>
            <w:r>
              <w:rPr>
                <w:rFonts w:ascii="Arial" w:hAnsi="Arial" w:cs="Arial"/>
                <w:b/>
                <w:bCs/>
                <w:color w:val="000000"/>
                <w:sz w:val="16"/>
                <w:szCs w:val="16"/>
                <w:lang w:val="en-GB" w:eastAsia="en-GB"/>
              </w:rPr>
              <w:t xml:space="preserve">AMEX S.R.L </w:t>
            </w:r>
          </w:p>
        </w:tc>
      </w:tr>
      <w:tr w:rsidR="00773456">
        <w:tblPrEx>
          <w:tblCellMar>
            <w:top w:w="0" w:type="dxa"/>
            <w:bottom w:w="0" w:type="dxa"/>
          </w:tblCellMar>
        </w:tblPrEx>
        <w:tc>
          <w:tcPr>
            <w:tcW w:w="3969" w:type="dxa"/>
            <w:shd w:val="clear" w:color="auto" w:fill="FFFFFF"/>
          </w:tcPr>
          <w:p w:rsidR="00773456" w:rsidRDefault="00773456">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Full address</w:t>
            </w:r>
          </w:p>
        </w:tc>
        <w:tc>
          <w:tcPr>
            <w:tcW w:w="6804" w:type="dxa"/>
            <w:shd w:val="clear" w:color="auto" w:fill="FFFFFF"/>
          </w:tcPr>
          <w:p w:rsidR="00773456" w:rsidRDefault="00773456">
            <w:pPr>
              <w:widowControl w:val="0"/>
              <w:autoSpaceDE w:val="0"/>
              <w:autoSpaceDN w:val="0"/>
              <w:adjustRightInd w:val="0"/>
              <w:rPr>
                <w:lang w:val="en-GB" w:eastAsia="en-GB"/>
              </w:rPr>
            </w:pPr>
            <w:r>
              <w:rPr>
                <w:rFonts w:ascii="Arial" w:hAnsi="Arial" w:cs="Arial"/>
                <w:b/>
                <w:bCs/>
                <w:color w:val="000000"/>
                <w:sz w:val="16"/>
                <w:szCs w:val="16"/>
                <w:lang w:val="en-GB" w:eastAsia="en-GB"/>
              </w:rPr>
              <w:t xml:space="preserve">VIALE DELLO SPORT 12 </w:t>
            </w:r>
          </w:p>
        </w:tc>
      </w:tr>
      <w:tr w:rsidR="00773456">
        <w:tblPrEx>
          <w:tblCellMar>
            <w:top w:w="0" w:type="dxa"/>
            <w:bottom w:w="0" w:type="dxa"/>
          </w:tblCellMar>
        </w:tblPrEx>
        <w:tc>
          <w:tcPr>
            <w:tcW w:w="3969" w:type="dxa"/>
            <w:shd w:val="clear" w:color="auto" w:fill="FFFFFF"/>
          </w:tcPr>
          <w:p w:rsidR="00773456" w:rsidRDefault="00773456">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District and Country</w:t>
            </w:r>
          </w:p>
        </w:tc>
        <w:tc>
          <w:tcPr>
            <w:tcW w:w="6804" w:type="dxa"/>
            <w:shd w:val="clear" w:color="auto" w:fill="FFFFFF"/>
          </w:tcPr>
          <w:p w:rsidR="00773456" w:rsidRDefault="00773456">
            <w:pPr>
              <w:widowControl w:val="0"/>
              <w:autoSpaceDE w:val="0"/>
              <w:autoSpaceDN w:val="0"/>
              <w:adjustRightInd w:val="0"/>
              <w:rPr>
                <w:lang w:val="en-GB" w:eastAsia="en-GB"/>
              </w:rPr>
            </w:pPr>
            <w:r>
              <w:rPr>
                <w:rFonts w:ascii="Arial" w:hAnsi="Arial" w:cs="Arial"/>
                <w:b/>
                <w:bCs/>
                <w:color w:val="000000"/>
                <w:sz w:val="16"/>
                <w:szCs w:val="16"/>
                <w:lang w:val="en-GB" w:eastAsia="en-GB"/>
              </w:rPr>
              <w:t xml:space="preserve">22070 APPIANO GENTILE (CO) </w:t>
            </w:r>
          </w:p>
        </w:tc>
      </w:tr>
      <w:tr w:rsidR="00773456">
        <w:tblPrEx>
          <w:tblCellMar>
            <w:top w:w="0" w:type="dxa"/>
            <w:bottom w:w="0" w:type="dxa"/>
          </w:tblCellMar>
        </w:tblPrEx>
        <w:tc>
          <w:tcPr>
            <w:tcW w:w="3969" w:type="dxa"/>
            <w:shd w:val="clear" w:color="auto" w:fill="FFFFFF"/>
          </w:tcPr>
          <w:p w:rsidR="00773456" w:rsidRDefault="00773456">
            <w:pPr>
              <w:widowControl w:val="0"/>
              <w:autoSpaceDE w:val="0"/>
              <w:autoSpaceDN w:val="0"/>
              <w:adjustRightInd w:val="0"/>
              <w:jc w:val="center"/>
              <w:rPr>
                <w:lang w:val="en-GB" w:eastAsia="en-GB"/>
              </w:rPr>
            </w:pPr>
            <w:r>
              <w:rPr>
                <w:lang w:val="en-GB" w:eastAsia="en-GB"/>
              </w:rPr>
              <w:t xml:space="preserve"> </w:t>
            </w:r>
          </w:p>
        </w:tc>
        <w:tc>
          <w:tcPr>
            <w:tcW w:w="6804" w:type="dxa"/>
            <w:shd w:val="clear" w:color="auto" w:fill="FFFFFF"/>
          </w:tcPr>
          <w:p w:rsidR="00773456" w:rsidRDefault="00773456">
            <w:pPr>
              <w:widowControl w:val="0"/>
              <w:autoSpaceDE w:val="0"/>
              <w:autoSpaceDN w:val="0"/>
              <w:adjustRightInd w:val="0"/>
              <w:rPr>
                <w:lang w:val="en-GB" w:eastAsia="en-GB"/>
              </w:rPr>
            </w:pPr>
            <w:r>
              <w:rPr>
                <w:rFonts w:ascii="Arial" w:hAnsi="Arial" w:cs="Arial"/>
                <w:b/>
                <w:bCs/>
                <w:color w:val="000000"/>
                <w:sz w:val="16"/>
                <w:szCs w:val="16"/>
                <w:lang w:val="en-GB" w:eastAsia="en-GB"/>
              </w:rPr>
              <w:t xml:space="preserve">IT </w:t>
            </w:r>
          </w:p>
        </w:tc>
      </w:tr>
      <w:tr w:rsidR="00773456">
        <w:tblPrEx>
          <w:tblCellMar>
            <w:top w:w="0" w:type="dxa"/>
            <w:bottom w:w="0" w:type="dxa"/>
          </w:tblCellMar>
        </w:tblPrEx>
        <w:tc>
          <w:tcPr>
            <w:tcW w:w="3969" w:type="dxa"/>
            <w:shd w:val="clear" w:color="auto" w:fill="FFFFFF"/>
          </w:tcPr>
          <w:p w:rsidR="00773456" w:rsidRDefault="00773456">
            <w:pPr>
              <w:widowControl w:val="0"/>
              <w:autoSpaceDE w:val="0"/>
              <w:autoSpaceDN w:val="0"/>
              <w:adjustRightInd w:val="0"/>
              <w:jc w:val="center"/>
              <w:rPr>
                <w:lang w:val="en-GB" w:eastAsia="en-GB"/>
              </w:rPr>
            </w:pPr>
            <w:r>
              <w:rPr>
                <w:lang w:val="en-GB" w:eastAsia="en-GB"/>
              </w:rPr>
              <w:t xml:space="preserve"> </w:t>
            </w:r>
          </w:p>
        </w:tc>
        <w:tc>
          <w:tcPr>
            <w:tcW w:w="6804" w:type="dxa"/>
            <w:shd w:val="clear" w:color="auto" w:fill="FFFFFF"/>
          </w:tcPr>
          <w:p w:rsidR="00773456" w:rsidRDefault="00773456">
            <w:pPr>
              <w:widowControl w:val="0"/>
              <w:autoSpaceDE w:val="0"/>
              <w:autoSpaceDN w:val="0"/>
              <w:adjustRightInd w:val="0"/>
              <w:rPr>
                <w:lang w:val="en-GB" w:eastAsia="en-GB"/>
              </w:rPr>
            </w:pPr>
            <w:r>
              <w:rPr>
                <w:rFonts w:ascii="Arial" w:hAnsi="Arial" w:cs="Arial"/>
                <w:b/>
                <w:bCs/>
                <w:color w:val="000000"/>
                <w:sz w:val="16"/>
                <w:szCs w:val="16"/>
                <w:lang w:val="en-GB" w:eastAsia="en-GB"/>
              </w:rPr>
              <w:t xml:space="preserve">Tel. 031931923 </w:t>
            </w:r>
          </w:p>
        </w:tc>
      </w:tr>
      <w:tr w:rsidR="00773456">
        <w:tblPrEx>
          <w:tblCellMar>
            <w:top w:w="0" w:type="dxa"/>
            <w:bottom w:w="0" w:type="dxa"/>
          </w:tblCellMar>
        </w:tblPrEx>
        <w:tc>
          <w:tcPr>
            <w:tcW w:w="3969" w:type="dxa"/>
            <w:shd w:val="clear" w:color="auto" w:fill="FFFFFF"/>
          </w:tcPr>
          <w:p w:rsidR="00773456" w:rsidRDefault="00773456">
            <w:pPr>
              <w:widowControl w:val="0"/>
              <w:autoSpaceDE w:val="0"/>
              <w:autoSpaceDN w:val="0"/>
              <w:adjustRightInd w:val="0"/>
              <w:jc w:val="center"/>
              <w:rPr>
                <w:lang w:val="en-GB" w:eastAsia="en-GB"/>
              </w:rPr>
            </w:pPr>
            <w:r>
              <w:rPr>
                <w:lang w:val="en-GB" w:eastAsia="en-GB"/>
              </w:rPr>
              <w:t xml:space="preserve"> </w:t>
            </w:r>
          </w:p>
        </w:tc>
        <w:tc>
          <w:tcPr>
            <w:tcW w:w="6804" w:type="dxa"/>
            <w:shd w:val="clear" w:color="auto" w:fill="FFFFFF"/>
          </w:tcPr>
          <w:p w:rsidR="00773456" w:rsidRDefault="00773456">
            <w:pPr>
              <w:widowControl w:val="0"/>
              <w:autoSpaceDE w:val="0"/>
              <w:autoSpaceDN w:val="0"/>
              <w:adjustRightInd w:val="0"/>
              <w:rPr>
                <w:lang w:val="en-GB" w:eastAsia="en-GB"/>
              </w:rPr>
            </w:pPr>
            <w:r>
              <w:rPr>
                <w:rFonts w:ascii="Arial" w:hAnsi="Arial" w:cs="Arial"/>
                <w:b/>
                <w:bCs/>
                <w:color w:val="000000"/>
                <w:sz w:val="16"/>
                <w:szCs w:val="16"/>
                <w:lang w:val="en-GB" w:eastAsia="en-GB"/>
              </w:rPr>
              <w:t xml:space="preserve">Fax 031933789 </w:t>
            </w:r>
          </w:p>
        </w:tc>
      </w:tr>
      <w:tr w:rsidR="00773456">
        <w:tblPrEx>
          <w:tblCellMar>
            <w:top w:w="0" w:type="dxa"/>
            <w:bottom w:w="0" w:type="dxa"/>
          </w:tblCellMar>
        </w:tblPrEx>
        <w:tc>
          <w:tcPr>
            <w:tcW w:w="3969" w:type="dxa"/>
            <w:shd w:val="clear" w:color="auto" w:fill="FFFFFF"/>
          </w:tcPr>
          <w:p w:rsidR="00773456" w:rsidRDefault="00773456">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e-mail address of the competent person</w:t>
            </w:r>
          </w:p>
        </w:tc>
        <w:tc>
          <w:tcPr>
            <w:tcW w:w="6804" w:type="dxa"/>
            <w:shd w:val="clear" w:color="auto" w:fill="FFFFFF"/>
          </w:tcPr>
          <w:p w:rsidR="00773456" w:rsidRDefault="00773456">
            <w:pPr>
              <w:widowControl w:val="0"/>
              <w:autoSpaceDE w:val="0"/>
              <w:autoSpaceDN w:val="0"/>
              <w:adjustRightInd w:val="0"/>
              <w:rPr>
                <w:lang w:val="en-GB" w:eastAsia="en-GB"/>
              </w:rPr>
            </w:pPr>
          </w:p>
        </w:tc>
      </w:tr>
      <w:tr w:rsidR="00773456">
        <w:tblPrEx>
          <w:tblCellMar>
            <w:top w:w="0" w:type="dxa"/>
            <w:bottom w:w="0" w:type="dxa"/>
          </w:tblCellMar>
        </w:tblPrEx>
        <w:tc>
          <w:tcPr>
            <w:tcW w:w="3969" w:type="dxa"/>
            <w:shd w:val="clear" w:color="auto" w:fill="FFFFFF"/>
          </w:tcPr>
          <w:p w:rsidR="00773456" w:rsidRDefault="00773456">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responsible for the Safety Data Sheet</w:t>
            </w:r>
          </w:p>
        </w:tc>
        <w:tc>
          <w:tcPr>
            <w:tcW w:w="6804" w:type="dxa"/>
            <w:shd w:val="clear" w:color="auto" w:fill="FFFFFF"/>
          </w:tcPr>
          <w:p w:rsidR="00773456" w:rsidRDefault="00773456">
            <w:pPr>
              <w:widowControl w:val="0"/>
              <w:autoSpaceDE w:val="0"/>
              <w:autoSpaceDN w:val="0"/>
              <w:adjustRightInd w:val="0"/>
              <w:rPr>
                <w:lang w:val="en-GB" w:eastAsia="en-GB"/>
              </w:rPr>
            </w:pPr>
            <w:r>
              <w:rPr>
                <w:rFonts w:ascii="Arial" w:hAnsi="Arial" w:cs="Arial"/>
                <w:b/>
                <w:bCs/>
                <w:color w:val="000000"/>
                <w:sz w:val="16"/>
                <w:szCs w:val="16"/>
                <w:lang w:val="en-GB" w:eastAsia="en-GB"/>
              </w:rPr>
              <w:t xml:space="preserve">melissa@amexsrl.it </w:t>
            </w:r>
          </w:p>
        </w:tc>
      </w:tr>
      <w:tr w:rsidR="00773456">
        <w:tblPrEx>
          <w:tblCellMar>
            <w:top w:w="0" w:type="dxa"/>
            <w:bottom w:w="0" w:type="dxa"/>
          </w:tblCellMar>
        </w:tblPrEx>
        <w:tc>
          <w:tcPr>
            <w:tcW w:w="3969" w:type="dxa"/>
            <w:shd w:val="clear" w:color="auto" w:fill="FFFFFF"/>
          </w:tcPr>
          <w:p w:rsidR="00773456" w:rsidRDefault="00773456">
            <w:pPr>
              <w:widowControl w:val="0"/>
              <w:autoSpaceDE w:val="0"/>
              <w:autoSpaceDN w:val="0"/>
              <w:adjustRightInd w:val="0"/>
              <w:jc w:val="center"/>
              <w:rPr>
                <w:lang w:val="en-GB" w:eastAsia="en-GB"/>
              </w:rPr>
            </w:pPr>
            <w:r>
              <w:rPr>
                <w:lang w:val="en-GB" w:eastAsia="en-GB"/>
              </w:rPr>
              <w:t xml:space="preserve"> </w:t>
            </w:r>
          </w:p>
        </w:tc>
        <w:tc>
          <w:tcPr>
            <w:tcW w:w="6804" w:type="dxa"/>
            <w:shd w:val="clear" w:color="auto" w:fill="FFFFFF"/>
          </w:tcPr>
          <w:p w:rsidR="00773456" w:rsidRDefault="00773456">
            <w:pPr>
              <w:widowControl w:val="0"/>
              <w:autoSpaceDE w:val="0"/>
              <w:autoSpaceDN w:val="0"/>
              <w:adjustRightInd w:val="0"/>
              <w:jc w:val="center"/>
              <w:rPr>
                <w:lang w:val="en-GB" w:eastAsia="en-GB"/>
              </w:rPr>
            </w:pPr>
          </w:p>
        </w:tc>
      </w:tr>
    </w:tbl>
    <w:p w:rsidR="00773456" w:rsidRDefault="00773456">
      <w:pPr>
        <w:widowControl w:val="0"/>
        <w:autoSpaceDE w:val="0"/>
        <w:autoSpaceDN w:val="0"/>
        <w:adjustRightInd w:val="0"/>
        <w:jc w:val="center"/>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3969"/>
        <w:gridCol w:w="6804"/>
      </w:tblGrid>
      <w:tr w:rsidR="00773456">
        <w:tblPrEx>
          <w:tblCellMar>
            <w:top w:w="0" w:type="dxa"/>
            <w:bottom w:w="0" w:type="dxa"/>
          </w:tblCellMar>
        </w:tblPrEx>
        <w:tc>
          <w:tcPr>
            <w:tcW w:w="10773" w:type="dxa"/>
            <w:gridSpan w:val="2"/>
            <w:shd w:val="clear" w:color="auto" w:fill="FFFFFF"/>
          </w:tcPr>
          <w:p w:rsidR="00773456" w:rsidRDefault="00773456">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6"/>
                <w:szCs w:val="16"/>
                <w:lang w:val="en-GB" w:eastAsia="en-GB"/>
              </w:rPr>
              <w:t>1.4. Emergency telephone number</w:t>
            </w:r>
          </w:p>
        </w:tc>
      </w:tr>
      <w:tr w:rsidR="00773456">
        <w:tblPrEx>
          <w:tblCellMar>
            <w:top w:w="0" w:type="dxa"/>
            <w:bottom w:w="0" w:type="dxa"/>
          </w:tblCellMar>
        </w:tblPrEx>
        <w:tc>
          <w:tcPr>
            <w:tcW w:w="3969" w:type="dxa"/>
            <w:shd w:val="clear" w:color="auto" w:fill="FFFFFF"/>
          </w:tcPr>
          <w:p w:rsidR="00773456" w:rsidRDefault="00773456">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For urgent inquiries refer to</w:t>
            </w:r>
          </w:p>
        </w:tc>
        <w:tc>
          <w:tcPr>
            <w:tcW w:w="6804" w:type="dxa"/>
            <w:shd w:val="clear" w:color="auto" w:fill="FFFFFF"/>
          </w:tcPr>
          <w:p w:rsidR="00773456" w:rsidRDefault="00773456">
            <w:pPr>
              <w:widowControl w:val="0"/>
              <w:autoSpaceDE w:val="0"/>
              <w:autoSpaceDN w:val="0"/>
              <w:adjustRightInd w:val="0"/>
              <w:rPr>
                <w:lang w:val="en-GB" w:eastAsia="en-GB"/>
              </w:rPr>
            </w:pPr>
            <w:r>
              <w:rPr>
                <w:rFonts w:ascii="Arial" w:hAnsi="Arial" w:cs="Arial"/>
                <w:b/>
                <w:bCs/>
                <w:color w:val="000000"/>
                <w:sz w:val="16"/>
                <w:szCs w:val="16"/>
                <w:lang w:val="en-GB" w:eastAsia="en-GB"/>
              </w:rPr>
              <w:t xml:space="preserve">031931923                                                                                   Poison Control Center - Ospedale Niguarda - Milano - tel. 02/66101029 </w:t>
            </w:r>
          </w:p>
        </w:tc>
      </w:tr>
    </w:tbl>
    <w:p w:rsidR="00773456" w:rsidRDefault="00773456">
      <w:pPr>
        <w:widowControl w:val="0"/>
        <w:autoSpaceDE w:val="0"/>
        <w:autoSpaceDN w:val="0"/>
        <w:adjustRightInd w:val="0"/>
        <w:jc w:val="center"/>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773456">
        <w:tblPrEx>
          <w:tblCellMar>
            <w:top w:w="0" w:type="dxa"/>
            <w:bottom w:w="0" w:type="dxa"/>
          </w:tblCellMar>
        </w:tblPrEx>
        <w:tc>
          <w:tcPr>
            <w:tcW w:w="10773" w:type="dxa"/>
            <w:shd w:val="clear" w:color="auto" w:fill="A8FFFF"/>
          </w:tcPr>
          <w:p w:rsidR="00773456" w:rsidRDefault="00773456">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22"/>
                <w:szCs w:val="22"/>
                <w:lang w:val="en-GB" w:eastAsia="en-GB"/>
              </w:rPr>
              <w:t>SECTION 2. Hazards identification</w:t>
            </w:r>
          </w:p>
        </w:tc>
      </w:tr>
    </w:tbl>
    <w:p w:rsidR="00773456" w:rsidRDefault="00773456">
      <w:pPr>
        <w:widowControl w:val="0"/>
        <w:autoSpaceDE w:val="0"/>
        <w:autoSpaceDN w:val="0"/>
        <w:adjustRightInd w:val="0"/>
        <w:jc w:val="center"/>
        <w:rPr>
          <w:lang w:val="en-GB" w:eastAsia="en-GB"/>
        </w:rPr>
      </w:pPr>
    </w:p>
    <w:p w:rsidR="00773456" w:rsidRDefault="00773456">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2.1. Classification of the substance or mixture</w:t>
      </w:r>
    </w:p>
    <w:p w:rsidR="00773456" w:rsidRDefault="00773456">
      <w:pPr>
        <w:widowControl w:val="0"/>
        <w:autoSpaceDE w:val="0"/>
        <w:autoSpaceDN w:val="0"/>
        <w:adjustRightInd w:val="0"/>
        <w:jc w:val="both"/>
        <w:rPr>
          <w:lang w:val="en-GB" w:eastAsia="en-GB"/>
        </w:rPr>
      </w:pPr>
    </w:p>
    <w:p w:rsidR="00773456" w:rsidRDefault="00773456">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The product is classified as hazardous pursuant to the provisions set forth in (EC) Regulation 1272/2008 (CLP) (and subsequent amendments and supplements). The product thus requires a safety datasheet that complies with the provisions of (EU) Regulation 2015/830.</w:t>
      </w:r>
    </w:p>
    <w:p w:rsidR="00773456" w:rsidRDefault="00773456">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Any additional information concerning the risks for health and/or the environment are given in sections 11 and 12 of this sheet.</w:t>
      </w:r>
    </w:p>
    <w:p w:rsidR="00773456" w:rsidRDefault="00773456">
      <w:pPr>
        <w:widowControl w:val="0"/>
        <w:autoSpaceDE w:val="0"/>
        <w:autoSpaceDN w:val="0"/>
        <w:adjustRightInd w:val="0"/>
        <w:jc w:val="both"/>
        <w:rPr>
          <w:lang w:val="en-GB" w:eastAsia="en-GB"/>
        </w:rPr>
      </w:pPr>
    </w:p>
    <w:p w:rsidR="00773456" w:rsidRDefault="00773456">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Hazard classification and indication:</w:t>
      </w:r>
    </w:p>
    <w:tbl>
      <w:tblPr>
        <w:tblW w:w="0" w:type="auto"/>
        <w:tblInd w:w="70" w:type="dxa"/>
        <w:tblLayout w:type="fixed"/>
        <w:tblCellMar>
          <w:left w:w="70" w:type="dxa"/>
          <w:right w:w="70" w:type="dxa"/>
        </w:tblCellMar>
        <w:tblLook w:val="0000" w:firstRow="0" w:lastRow="0" w:firstColumn="0" w:lastColumn="0" w:noHBand="0" w:noVBand="0"/>
      </w:tblPr>
      <w:tblGrid>
        <w:gridCol w:w="4536"/>
        <w:gridCol w:w="1701"/>
        <w:gridCol w:w="4536"/>
      </w:tblGrid>
      <w:tr w:rsidR="00773456">
        <w:tblPrEx>
          <w:tblCellMar>
            <w:top w:w="0" w:type="dxa"/>
            <w:bottom w:w="0" w:type="dxa"/>
          </w:tblCellMar>
        </w:tblPrEx>
        <w:tc>
          <w:tcPr>
            <w:tcW w:w="4536" w:type="dxa"/>
            <w:shd w:val="clear" w:color="auto" w:fill="FFFFFF"/>
          </w:tcPr>
          <w:p w:rsidR="00773456" w:rsidRDefault="00773456">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Germ cell mutagenicity, category 2</w:t>
            </w:r>
          </w:p>
        </w:tc>
        <w:tc>
          <w:tcPr>
            <w:tcW w:w="1701" w:type="dxa"/>
            <w:shd w:val="clear" w:color="auto" w:fill="FFFFFF"/>
          </w:tcPr>
          <w:p w:rsidR="00773456" w:rsidRDefault="00773456">
            <w:pPr>
              <w:widowControl w:val="0"/>
              <w:autoSpaceDE w:val="0"/>
              <w:autoSpaceDN w:val="0"/>
              <w:adjustRightInd w:val="0"/>
              <w:rPr>
                <w:lang w:val="en-GB" w:eastAsia="en-GB"/>
              </w:rPr>
            </w:pPr>
            <w:r>
              <w:rPr>
                <w:rFonts w:ascii="Arial" w:hAnsi="Arial" w:cs="Arial"/>
                <w:color w:val="000000"/>
                <w:sz w:val="16"/>
                <w:szCs w:val="16"/>
                <w:lang w:val="en-GB" w:eastAsia="en-GB"/>
              </w:rPr>
              <w:t>H341</w:t>
            </w:r>
          </w:p>
        </w:tc>
        <w:tc>
          <w:tcPr>
            <w:tcW w:w="4536" w:type="dxa"/>
            <w:shd w:val="clear" w:color="auto" w:fill="FFFFFF"/>
          </w:tcPr>
          <w:p w:rsidR="00773456" w:rsidRDefault="00773456">
            <w:pPr>
              <w:widowControl w:val="0"/>
              <w:autoSpaceDE w:val="0"/>
              <w:autoSpaceDN w:val="0"/>
              <w:adjustRightInd w:val="0"/>
              <w:rPr>
                <w:lang w:val="en-GB" w:eastAsia="en-GB"/>
              </w:rPr>
            </w:pPr>
            <w:r>
              <w:rPr>
                <w:rFonts w:ascii="Arial" w:hAnsi="Arial" w:cs="Arial"/>
                <w:color w:val="000000"/>
                <w:sz w:val="16"/>
                <w:szCs w:val="16"/>
                <w:lang w:val="en-GB" w:eastAsia="en-GB"/>
              </w:rPr>
              <w:t>Suspected of causing genetic defects.</w:t>
            </w:r>
          </w:p>
        </w:tc>
      </w:tr>
      <w:tr w:rsidR="00773456">
        <w:tblPrEx>
          <w:tblCellMar>
            <w:top w:w="0" w:type="dxa"/>
            <w:bottom w:w="0" w:type="dxa"/>
          </w:tblCellMar>
        </w:tblPrEx>
        <w:tc>
          <w:tcPr>
            <w:tcW w:w="4536" w:type="dxa"/>
            <w:shd w:val="clear" w:color="auto" w:fill="FFFFFF"/>
          </w:tcPr>
          <w:p w:rsidR="00773456" w:rsidRDefault="00773456">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Acute toxicity, category 4</w:t>
            </w:r>
          </w:p>
        </w:tc>
        <w:tc>
          <w:tcPr>
            <w:tcW w:w="1701" w:type="dxa"/>
            <w:shd w:val="clear" w:color="auto" w:fill="FFFFFF"/>
          </w:tcPr>
          <w:p w:rsidR="00773456" w:rsidRDefault="00773456">
            <w:pPr>
              <w:widowControl w:val="0"/>
              <w:autoSpaceDE w:val="0"/>
              <w:autoSpaceDN w:val="0"/>
              <w:adjustRightInd w:val="0"/>
              <w:rPr>
                <w:lang w:val="en-GB" w:eastAsia="en-GB"/>
              </w:rPr>
            </w:pPr>
            <w:r>
              <w:rPr>
                <w:rFonts w:ascii="Arial" w:hAnsi="Arial" w:cs="Arial"/>
                <w:color w:val="000000"/>
                <w:sz w:val="16"/>
                <w:szCs w:val="16"/>
                <w:lang w:val="en-GB" w:eastAsia="en-GB"/>
              </w:rPr>
              <w:t>H302</w:t>
            </w:r>
          </w:p>
        </w:tc>
        <w:tc>
          <w:tcPr>
            <w:tcW w:w="4536" w:type="dxa"/>
            <w:shd w:val="clear" w:color="auto" w:fill="FFFFFF"/>
          </w:tcPr>
          <w:p w:rsidR="00773456" w:rsidRDefault="00773456">
            <w:pPr>
              <w:widowControl w:val="0"/>
              <w:autoSpaceDE w:val="0"/>
              <w:autoSpaceDN w:val="0"/>
              <w:adjustRightInd w:val="0"/>
              <w:rPr>
                <w:lang w:val="en-GB" w:eastAsia="en-GB"/>
              </w:rPr>
            </w:pPr>
            <w:r>
              <w:rPr>
                <w:rFonts w:ascii="Arial" w:hAnsi="Arial" w:cs="Arial"/>
                <w:color w:val="000000"/>
                <w:sz w:val="16"/>
                <w:szCs w:val="16"/>
                <w:lang w:val="en-GB" w:eastAsia="en-GB"/>
              </w:rPr>
              <w:t>Harmful if swallowed.</w:t>
            </w:r>
          </w:p>
        </w:tc>
      </w:tr>
      <w:tr w:rsidR="00773456">
        <w:tblPrEx>
          <w:tblCellMar>
            <w:top w:w="0" w:type="dxa"/>
            <w:bottom w:w="0" w:type="dxa"/>
          </w:tblCellMar>
        </w:tblPrEx>
        <w:tc>
          <w:tcPr>
            <w:tcW w:w="4536" w:type="dxa"/>
            <w:shd w:val="clear" w:color="auto" w:fill="FFFFFF"/>
          </w:tcPr>
          <w:p w:rsidR="00773456" w:rsidRDefault="00773456">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Eye irritation, category 2</w:t>
            </w:r>
          </w:p>
        </w:tc>
        <w:tc>
          <w:tcPr>
            <w:tcW w:w="1701" w:type="dxa"/>
            <w:shd w:val="clear" w:color="auto" w:fill="FFFFFF"/>
          </w:tcPr>
          <w:p w:rsidR="00773456" w:rsidRDefault="00773456">
            <w:pPr>
              <w:widowControl w:val="0"/>
              <w:autoSpaceDE w:val="0"/>
              <w:autoSpaceDN w:val="0"/>
              <w:adjustRightInd w:val="0"/>
              <w:rPr>
                <w:lang w:val="en-GB" w:eastAsia="en-GB"/>
              </w:rPr>
            </w:pPr>
            <w:r>
              <w:rPr>
                <w:rFonts w:ascii="Arial" w:hAnsi="Arial" w:cs="Arial"/>
                <w:color w:val="000000"/>
                <w:sz w:val="16"/>
                <w:szCs w:val="16"/>
                <w:lang w:val="en-GB" w:eastAsia="en-GB"/>
              </w:rPr>
              <w:t>H319</w:t>
            </w:r>
          </w:p>
        </w:tc>
        <w:tc>
          <w:tcPr>
            <w:tcW w:w="4536" w:type="dxa"/>
            <w:shd w:val="clear" w:color="auto" w:fill="FFFFFF"/>
          </w:tcPr>
          <w:p w:rsidR="00773456" w:rsidRDefault="00773456">
            <w:pPr>
              <w:widowControl w:val="0"/>
              <w:autoSpaceDE w:val="0"/>
              <w:autoSpaceDN w:val="0"/>
              <w:adjustRightInd w:val="0"/>
              <w:rPr>
                <w:lang w:val="en-GB" w:eastAsia="en-GB"/>
              </w:rPr>
            </w:pPr>
            <w:r>
              <w:rPr>
                <w:rFonts w:ascii="Arial" w:hAnsi="Arial" w:cs="Arial"/>
                <w:color w:val="000000"/>
                <w:sz w:val="16"/>
                <w:szCs w:val="16"/>
                <w:lang w:val="en-GB" w:eastAsia="en-GB"/>
              </w:rPr>
              <w:t>Causes serious eye irritation.</w:t>
            </w:r>
          </w:p>
        </w:tc>
      </w:tr>
      <w:tr w:rsidR="00773456">
        <w:tblPrEx>
          <w:tblCellMar>
            <w:top w:w="0" w:type="dxa"/>
            <w:bottom w:w="0" w:type="dxa"/>
          </w:tblCellMar>
        </w:tblPrEx>
        <w:tc>
          <w:tcPr>
            <w:tcW w:w="4536" w:type="dxa"/>
            <w:shd w:val="clear" w:color="auto" w:fill="FFFFFF"/>
          </w:tcPr>
          <w:p w:rsidR="00773456" w:rsidRDefault="00773456">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Hazardous to the aquatic environment, chronic toxicity, category 3</w:t>
            </w:r>
          </w:p>
        </w:tc>
        <w:tc>
          <w:tcPr>
            <w:tcW w:w="1701" w:type="dxa"/>
            <w:shd w:val="clear" w:color="auto" w:fill="FFFFFF"/>
          </w:tcPr>
          <w:p w:rsidR="00773456" w:rsidRDefault="00773456">
            <w:pPr>
              <w:widowControl w:val="0"/>
              <w:autoSpaceDE w:val="0"/>
              <w:autoSpaceDN w:val="0"/>
              <w:adjustRightInd w:val="0"/>
              <w:rPr>
                <w:lang w:val="en-GB" w:eastAsia="en-GB"/>
              </w:rPr>
            </w:pPr>
            <w:r>
              <w:rPr>
                <w:rFonts w:ascii="Arial" w:hAnsi="Arial" w:cs="Arial"/>
                <w:color w:val="000000"/>
                <w:sz w:val="16"/>
                <w:szCs w:val="16"/>
                <w:lang w:val="en-GB" w:eastAsia="en-GB"/>
              </w:rPr>
              <w:t>H412</w:t>
            </w:r>
          </w:p>
        </w:tc>
        <w:tc>
          <w:tcPr>
            <w:tcW w:w="4536" w:type="dxa"/>
            <w:shd w:val="clear" w:color="auto" w:fill="FFFFFF"/>
          </w:tcPr>
          <w:p w:rsidR="00773456" w:rsidRDefault="00773456">
            <w:pPr>
              <w:widowControl w:val="0"/>
              <w:autoSpaceDE w:val="0"/>
              <w:autoSpaceDN w:val="0"/>
              <w:adjustRightInd w:val="0"/>
              <w:rPr>
                <w:lang w:val="en-GB" w:eastAsia="en-GB"/>
              </w:rPr>
            </w:pPr>
            <w:r>
              <w:rPr>
                <w:rFonts w:ascii="Arial" w:hAnsi="Arial" w:cs="Arial"/>
                <w:color w:val="000000"/>
                <w:sz w:val="16"/>
                <w:szCs w:val="16"/>
                <w:lang w:val="en-GB" w:eastAsia="en-GB"/>
              </w:rPr>
              <w:t>Harmful to aquatic life with long lasting effects.</w:t>
            </w:r>
          </w:p>
        </w:tc>
      </w:tr>
      <w:tr w:rsidR="00773456">
        <w:tblPrEx>
          <w:tblCellMar>
            <w:top w:w="0" w:type="dxa"/>
            <w:bottom w:w="0" w:type="dxa"/>
          </w:tblCellMar>
        </w:tblPrEx>
        <w:tc>
          <w:tcPr>
            <w:tcW w:w="4536" w:type="dxa"/>
            <w:shd w:val="clear" w:color="auto" w:fill="FFFFFF"/>
          </w:tcPr>
          <w:p w:rsidR="00773456" w:rsidRDefault="00773456">
            <w:pPr>
              <w:widowControl w:val="0"/>
              <w:autoSpaceDE w:val="0"/>
              <w:autoSpaceDN w:val="0"/>
              <w:adjustRightInd w:val="0"/>
              <w:jc w:val="both"/>
              <w:rPr>
                <w:lang w:val="en-GB" w:eastAsia="en-GB"/>
              </w:rPr>
            </w:pPr>
            <w:r>
              <w:rPr>
                <w:lang w:val="en-GB" w:eastAsia="en-GB"/>
              </w:rPr>
              <w:t xml:space="preserve"> </w:t>
            </w:r>
          </w:p>
        </w:tc>
        <w:tc>
          <w:tcPr>
            <w:tcW w:w="1701" w:type="dxa"/>
            <w:shd w:val="clear" w:color="auto" w:fill="FFFFFF"/>
          </w:tcPr>
          <w:p w:rsidR="00773456" w:rsidRDefault="00773456">
            <w:pPr>
              <w:widowControl w:val="0"/>
              <w:autoSpaceDE w:val="0"/>
              <w:autoSpaceDN w:val="0"/>
              <w:adjustRightInd w:val="0"/>
              <w:jc w:val="both"/>
              <w:rPr>
                <w:lang w:val="en-GB" w:eastAsia="en-GB"/>
              </w:rPr>
            </w:pPr>
          </w:p>
        </w:tc>
        <w:tc>
          <w:tcPr>
            <w:tcW w:w="4536" w:type="dxa"/>
            <w:shd w:val="clear" w:color="auto" w:fill="FFFFFF"/>
          </w:tcPr>
          <w:p w:rsidR="00773456" w:rsidRDefault="00773456">
            <w:pPr>
              <w:widowControl w:val="0"/>
              <w:autoSpaceDE w:val="0"/>
              <w:autoSpaceDN w:val="0"/>
              <w:adjustRightInd w:val="0"/>
              <w:jc w:val="both"/>
              <w:rPr>
                <w:lang w:val="en-GB" w:eastAsia="en-GB"/>
              </w:rPr>
            </w:pPr>
          </w:p>
        </w:tc>
      </w:tr>
    </w:tbl>
    <w:p w:rsidR="00773456" w:rsidRDefault="00773456">
      <w:pPr>
        <w:widowControl w:val="0"/>
        <w:autoSpaceDE w:val="0"/>
        <w:autoSpaceDN w:val="0"/>
        <w:adjustRightInd w:val="0"/>
        <w:jc w:val="both"/>
        <w:rPr>
          <w:lang w:val="en-GB" w:eastAsia="en-GB"/>
        </w:rPr>
      </w:pPr>
    </w:p>
    <w:p w:rsidR="00773456" w:rsidRDefault="00773456">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2.2. Label elements</w:t>
      </w:r>
    </w:p>
    <w:p w:rsidR="00773456" w:rsidRDefault="00773456">
      <w:pPr>
        <w:widowControl w:val="0"/>
        <w:autoSpaceDE w:val="0"/>
        <w:autoSpaceDN w:val="0"/>
        <w:adjustRightInd w:val="0"/>
        <w:jc w:val="both"/>
        <w:rPr>
          <w:lang w:val="en-GB" w:eastAsia="en-GB"/>
        </w:rPr>
      </w:pPr>
    </w:p>
    <w:p w:rsidR="00773456" w:rsidRDefault="00773456">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Hazard labelling pursuant to EC Regulation 1272/2008 (CLP) and subsequent amendments and supplements.</w:t>
      </w:r>
    </w:p>
    <w:p w:rsidR="00773456" w:rsidRDefault="00773456">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417"/>
        <w:gridCol w:w="567"/>
        <w:gridCol w:w="850"/>
        <w:gridCol w:w="1417"/>
        <w:gridCol w:w="1417"/>
        <w:gridCol w:w="1417"/>
        <w:gridCol w:w="1417"/>
        <w:gridCol w:w="1417"/>
        <w:gridCol w:w="853"/>
      </w:tblGrid>
      <w:tr w:rsidR="00773456">
        <w:tblPrEx>
          <w:tblCellMar>
            <w:top w:w="0" w:type="dxa"/>
            <w:bottom w:w="0" w:type="dxa"/>
          </w:tblCellMar>
        </w:tblPrEx>
        <w:tc>
          <w:tcPr>
            <w:tcW w:w="1984" w:type="dxa"/>
            <w:gridSpan w:val="2"/>
            <w:shd w:val="clear" w:color="auto" w:fill="FFFFFF"/>
          </w:tcPr>
          <w:p w:rsidR="00773456" w:rsidRDefault="00773456">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Hazard pictograms:</w:t>
            </w:r>
          </w:p>
        </w:tc>
        <w:tc>
          <w:tcPr>
            <w:tcW w:w="8788" w:type="dxa"/>
            <w:gridSpan w:val="7"/>
            <w:shd w:val="clear" w:color="auto" w:fill="FFFFFF"/>
          </w:tcPr>
          <w:p w:rsidR="00773456" w:rsidRDefault="00773456">
            <w:pPr>
              <w:widowControl w:val="0"/>
              <w:autoSpaceDE w:val="0"/>
              <w:autoSpaceDN w:val="0"/>
              <w:adjustRightInd w:val="0"/>
              <w:rPr>
                <w:lang w:val="en-GB" w:eastAsia="en-GB"/>
              </w:rPr>
            </w:pPr>
          </w:p>
        </w:tc>
      </w:tr>
      <w:tr w:rsidR="00773456">
        <w:tblPrEx>
          <w:tblCellMar>
            <w:top w:w="0" w:type="dxa"/>
            <w:bottom w:w="0" w:type="dxa"/>
          </w:tblCellMar>
        </w:tblPrEx>
        <w:trPr>
          <w:gridAfter w:val="1"/>
          <w:wAfter w:w="853" w:type="dxa"/>
        </w:trPr>
        <w:tc>
          <w:tcPr>
            <w:tcW w:w="1417" w:type="dxa"/>
            <w:shd w:val="clear" w:color="auto" w:fill="FFFFFF"/>
          </w:tcPr>
          <w:p w:rsidR="00773456" w:rsidRDefault="00773456">
            <w:pPr>
              <w:widowControl w:val="0"/>
              <w:autoSpaceDE w:val="0"/>
              <w:autoSpaceDN w:val="0"/>
              <w:adjustRightInd w:val="0"/>
              <w:jc w:val="both"/>
              <w:rPr>
                <w:lang w:val="en-GB" w:eastAsia="en-GB"/>
              </w:rPr>
            </w:pPr>
            <w:r>
              <w:rPr>
                <w:lang w:val="en-GB" w:eastAsia="en-GB"/>
              </w:rPr>
              <w:t xml:space="preserve"> </w:t>
            </w:r>
            <w:r w:rsidR="009A01B2">
              <w:rPr>
                <w:noProof/>
              </w:rPr>
              <mc:AlternateContent>
                <mc:Choice Requires="wps">
                  <w:drawing>
                    <wp:anchor distT="0" distB="0" distL="114300" distR="114300" simplePos="0" relativeHeight="251658240" behindDoc="0" locked="0" layoutInCell="0" allowOverlap="1">
                      <wp:simplePos x="0" y="0"/>
                      <wp:positionH relativeFrom="margin">
                        <wp:posOffset>0</wp:posOffset>
                      </wp:positionH>
                      <wp:positionV relativeFrom="margin">
                        <wp:posOffset>0</wp:posOffset>
                      </wp:positionV>
                      <wp:extent cx="0" cy="0"/>
                      <wp:effectExtent l="0" t="0" r="0" b="0"/>
                      <wp:wrapNone/>
                      <wp:docPr id="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8A5D35" id="Rectangle 5" o:spid="_x0000_s1026" style="position:absolute;margin-left:0;margin-top:0;width:0;height:0;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" o:allowincell="f">
                      <w10:wrap anchorx="margin" anchory="margin"/>
                    </v:rect>
                  </w:pict>
                </mc:Fallback>
              </mc:AlternateContent>
            </w:r>
            <w:r w:rsidR="009A01B2">
              <w:rPr>
                <w:noProof/>
                <w:lang w:val="en-GB" w:eastAsia="en-GB"/>
              </w:rPr>
              <w:drawing>
                <wp:inline distT="0" distB="0" distL="0" distR="0">
                  <wp:extent cx="647700" cy="647700"/>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7700" cy="647700"/>
                          </a:xfrm>
                          <a:prstGeom prst="rect">
                            <a:avLst/>
                          </a:prstGeom>
                          <a:noFill/>
                          <a:ln>
                            <a:noFill/>
                          </a:ln>
                        </pic:spPr>
                      </pic:pic>
                    </a:graphicData>
                  </a:graphic>
                </wp:inline>
              </w:drawing>
            </w:r>
          </w:p>
        </w:tc>
        <w:tc>
          <w:tcPr>
            <w:tcW w:w="1417" w:type="dxa"/>
            <w:gridSpan w:val="2"/>
            <w:shd w:val="clear" w:color="auto" w:fill="FFFFFF"/>
          </w:tcPr>
          <w:p w:rsidR="00773456" w:rsidRDefault="009A01B2">
            <w:pPr>
              <w:widowControl w:val="0"/>
              <w:autoSpaceDE w:val="0"/>
              <w:autoSpaceDN w:val="0"/>
              <w:adjustRightInd w:val="0"/>
              <w:jc w:val="both"/>
              <w:rPr>
                <w:lang w:val="en-GB" w:eastAsia="en-GB"/>
              </w:rPr>
            </w:pPr>
            <w:r>
              <w:rPr>
                <w:noProof/>
              </w:rPr>
              <mc:AlternateContent>
                <mc:Choice Requires="wps">
                  <w:drawing>
                    <wp:anchor distT="0" distB="0" distL="114300" distR="114300" simplePos="0" relativeHeight="251659264" behindDoc="0" locked="0" layoutInCell="0" allowOverlap="1">
                      <wp:simplePos x="0" y="0"/>
                      <wp:positionH relativeFrom="margin">
                        <wp:posOffset>0</wp:posOffset>
                      </wp:positionH>
                      <wp:positionV relativeFrom="margin">
                        <wp:posOffset>0</wp:posOffset>
                      </wp:positionV>
                      <wp:extent cx="0" cy="0"/>
                      <wp:effectExtent l="0" t="0" r="0"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D677AB" id="Rectangle 6" o:spid="_x0000_s1026" style="position:absolute;margin-left:0;margin-top:0;width:0;height:0;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" o:allowincell="f">
                      <w10:wrap anchorx="margin" anchory="margin"/>
                    </v:rect>
                  </w:pict>
                </mc:Fallback>
              </mc:AlternateContent>
            </w:r>
            <w:r>
              <w:rPr>
                <w:noProof/>
                <w:lang w:val="en-GB" w:eastAsia="en-GB"/>
              </w:rPr>
              <w:drawing>
                <wp:inline distT="0" distB="0" distL="0" distR="0">
                  <wp:extent cx="647700" cy="647700"/>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7700" cy="647700"/>
                          </a:xfrm>
                          <a:prstGeom prst="rect">
                            <a:avLst/>
                          </a:prstGeom>
                          <a:noFill/>
                          <a:ln>
                            <a:noFill/>
                          </a:ln>
                        </pic:spPr>
                      </pic:pic>
                    </a:graphicData>
                  </a:graphic>
                </wp:inline>
              </w:drawing>
            </w:r>
          </w:p>
        </w:tc>
        <w:tc>
          <w:tcPr>
            <w:tcW w:w="1417" w:type="dxa"/>
            <w:shd w:val="clear" w:color="auto" w:fill="FFFFFF"/>
          </w:tcPr>
          <w:p w:rsidR="00773456" w:rsidRDefault="00773456">
            <w:pPr>
              <w:widowControl w:val="0"/>
              <w:autoSpaceDE w:val="0"/>
              <w:autoSpaceDN w:val="0"/>
              <w:adjustRightInd w:val="0"/>
              <w:jc w:val="both"/>
              <w:rPr>
                <w:lang w:val="en-GB" w:eastAsia="en-GB"/>
              </w:rPr>
            </w:pPr>
          </w:p>
        </w:tc>
        <w:tc>
          <w:tcPr>
            <w:tcW w:w="1417" w:type="dxa"/>
            <w:shd w:val="clear" w:color="auto" w:fill="FFFFFF"/>
          </w:tcPr>
          <w:p w:rsidR="00773456" w:rsidRDefault="00773456">
            <w:pPr>
              <w:widowControl w:val="0"/>
              <w:autoSpaceDE w:val="0"/>
              <w:autoSpaceDN w:val="0"/>
              <w:adjustRightInd w:val="0"/>
              <w:jc w:val="both"/>
              <w:rPr>
                <w:lang w:val="en-GB" w:eastAsia="en-GB"/>
              </w:rPr>
            </w:pPr>
          </w:p>
        </w:tc>
        <w:tc>
          <w:tcPr>
            <w:tcW w:w="1417" w:type="dxa"/>
            <w:shd w:val="clear" w:color="auto" w:fill="FFFFFF"/>
          </w:tcPr>
          <w:p w:rsidR="00773456" w:rsidRDefault="00773456">
            <w:pPr>
              <w:widowControl w:val="0"/>
              <w:autoSpaceDE w:val="0"/>
              <w:autoSpaceDN w:val="0"/>
              <w:adjustRightInd w:val="0"/>
              <w:jc w:val="both"/>
              <w:rPr>
                <w:lang w:val="en-GB" w:eastAsia="en-GB"/>
              </w:rPr>
            </w:pPr>
          </w:p>
        </w:tc>
        <w:tc>
          <w:tcPr>
            <w:tcW w:w="1417" w:type="dxa"/>
            <w:shd w:val="clear" w:color="auto" w:fill="FFFFFF"/>
          </w:tcPr>
          <w:p w:rsidR="00773456" w:rsidRDefault="00773456">
            <w:pPr>
              <w:widowControl w:val="0"/>
              <w:autoSpaceDE w:val="0"/>
              <w:autoSpaceDN w:val="0"/>
              <w:adjustRightInd w:val="0"/>
              <w:jc w:val="both"/>
              <w:rPr>
                <w:lang w:val="en-GB" w:eastAsia="en-GB"/>
              </w:rPr>
            </w:pPr>
          </w:p>
        </w:tc>
        <w:tc>
          <w:tcPr>
            <w:tcW w:w="1417" w:type="dxa"/>
            <w:shd w:val="clear" w:color="auto" w:fill="FFFFFF"/>
          </w:tcPr>
          <w:p w:rsidR="00773456" w:rsidRDefault="00773456">
            <w:pPr>
              <w:widowControl w:val="0"/>
              <w:autoSpaceDE w:val="0"/>
              <w:autoSpaceDN w:val="0"/>
              <w:adjustRightInd w:val="0"/>
              <w:jc w:val="both"/>
              <w:rPr>
                <w:lang w:val="en-GB" w:eastAsia="en-GB"/>
              </w:rPr>
            </w:pPr>
          </w:p>
        </w:tc>
      </w:tr>
    </w:tbl>
    <w:p w:rsidR="00773456" w:rsidRDefault="00773456">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984"/>
        <w:gridCol w:w="8788"/>
      </w:tblGrid>
      <w:tr w:rsidR="00773456">
        <w:tblPrEx>
          <w:tblCellMar>
            <w:top w:w="0" w:type="dxa"/>
            <w:bottom w:w="0" w:type="dxa"/>
          </w:tblCellMar>
        </w:tblPrEx>
        <w:tc>
          <w:tcPr>
            <w:tcW w:w="1984" w:type="dxa"/>
            <w:shd w:val="clear" w:color="auto" w:fill="FFFFFF"/>
          </w:tcPr>
          <w:p w:rsidR="00773456" w:rsidRDefault="00773456">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Signal words:</w:t>
            </w:r>
          </w:p>
        </w:tc>
        <w:tc>
          <w:tcPr>
            <w:tcW w:w="8788" w:type="dxa"/>
            <w:shd w:val="clear" w:color="auto" w:fill="FFFFFF"/>
          </w:tcPr>
          <w:p w:rsidR="00773456" w:rsidRDefault="00773456">
            <w:pPr>
              <w:widowControl w:val="0"/>
              <w:autoSpaceDE w:val="0"/>
              <w:autoSpaceDN w:val="0"/>
              <w:adjustRightInd w:val="0"/>
              <w:rPr>
                <w:lang w:val="en-GB" w:eastAsia="en-GB"/>
              </w:rPr>
            </w:pPr>
            <w:r>
              <w:rPr>
                <w:rFonts w:ascii="Arial" w:hAnsi="Arial" w:cs="Arial"/>
                <w:color w:val="000000"/>
                <w:sz w:val="16"/>
                <w:szCs w:val="16"/>
                <w:lang w:val="en-GB" w:eastAsia="en-GB"/>
              </w:rPr>
              <w:t>Warning</w:t>
            </w:r>
          </w:p>
        </w:tc>
      </w:tr>
    </w:tbl>
    <w:p w:rsidR="00773456" w:rsidRDefault="00773456">
      <w:pPr>
        <w:widowControl w:val="0"/>
        <w:autoSpaceDE w:val="0"/>
        <w:autoSpaceDN w:val="0"/>
        <w:adjustRightInd w:val="0"/>
        <w:jc w:val="both"/>
        <w:rPr>
          <w:lang w:val="en-GB" w:eastAsia="en-GB"/>
        </w:rPr>
      </w:pPr>
    </w:p>
    <w:p w:rsidR="00773456" w:rsidRDefault="00773456">
      <w:pPr>
        <w:widowControl w:val="0"/>
        <w:autoSpaceDE w:val="0"/>
        <w:autoSpaceDN w:val="0"/>
        <w:adjustRightInd w:val="0"/>
        <w:jc w:val="both"/>
        <w:rPr>
          <w:lang w:val="en-GB" w:eastAsia="en-GB"/>
        </w:rPr>
      </w:pPr>
    </w:p>
    <w:p w:rsidR="00773456" w:rsidRDefault="00773456">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Hazard statements:</w:t>
      </w:r>
    </w:p>
    <w:p w:rsidR="00773456" w:rsidRDefault="00773456">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984"/>
        <w:gridCol w:w="8788"/>
      </w:tblGrid>
      <w:tr w:rsidR="00773456">
        <w:tblPrEx>
          <w:tblCellMar>
            <w:top w:w="0" w:type="dxa"/>
            <w:bottom w:w="0" w:type="dxa"/>
          </w:tblCellMar>
        </w:tblPrEx>
        <w:tc>
          <w:tcPr>
            <w:tcW w:w="1984" w:type="dxa"/>
            <w:shd w:val="clear" w:color="auto" w:fill="FFFFFF"/>
          </w:tcPr>
          <w:p w:rsidR="00773456" w:rsidRDefault="00773456">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6"/>
                <w:szCs w:val="16"/>
                <w:lang w:val="en-GB" w:eastAsia="en-GB"/>
              </w:rPr>
              <w:t>H341</w:t>
            </w:r>
          </w:p>
        </w:tc>
        <w:tc>
          <w:tcPr>
            <w:tcW w:w="8788" w:type="dxa"/>
            <w:shd w:val="clear" w:color="auto" w:fill="FFFFFF"/>
          </w:tcPr>
          <w:p w:rsidR="00773456" w:rsidRDefault="00773456">
            <w:pPr>
              <w:widowControl w:val="0"/>
              <w:autoSpaceDE w:val="0"/>
              <w:autoSpaceDN w:val="0"/>
              <w:adjustRightInd w:val="0"/>
              <w:rPr>
                <w:lang w:val="en-GB" w:eastAsia="en-GB"/>
              </w:rPr>
            </w:pPr>
            <w:r>
              <w:rPr>
                <w:rFonts w:ascii="Arial" w:hAnsi="Arial" w:cs="Arial"/>
                <w:color w:val="000000"/>
                <w:sz w:val="16"/>
                <w:szCs w:val="16"/>
                <w:lang w:val="en-GB" w:eastAsia="en-GB"/>
              </w:rPr>
              <w:t>Suspected of causing genetic defects.</w:t>
            </w:r>
          </w:p>
        </w:tc>
      </w:tr>
      <w:tr w:rsidR="00773456">
        <w:tblPrEx>
          <w:tblCellMar>
            <w:top w:w="0" w:type="dxa"/>
            <w:bottom w:w="0" w:type="dxa"/>
          </w:tblCellMar>
        </w:tblPrEx>
        <w:tc>
          <w:tcPr>
            <w:tcW w:w="1984" w:type="dxa"/>
            <w:shd w:val="clear" w:color="auto" w:fill="FFFFFF"/>
          </w:tcPr>
          <w:p w:rsidR="00773456" w:rsidRDefault="00773456">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6"/>
                <w:szCs w:val="16"/>
                <w:lang w:val="en-GB" w:eastAsia="en-GB"/>
              </w:rPr>
              <w:t>H302</w:t>
            </w:r>
          </w:p>
        </w:tc>
        <w:tc>
          <w:tcPr>
            <w:tcW w:w="8788" w:type="dxa"/>
            <w:shd w:val="clear" w:color="auto" w:fill="FFFFFF"/>
          </w:tcPr>
          <w:p w:rsidR="00773456" w:rsidRDefault="00773456">
            <w:pPr>
              <w:widowControl w:val="0"/>
              <w:autoSpaceDE w:val="0"/>
              <w:autoSpaceDN w:val="0"/>
              <w:adjustRightInd w:val="0"/>
              <w:rPr>
                <w:lang w:val="en-GB" w:eastAsia="en-GB"/>
              </w:rPr>
            </w:pPr>
            <w:r>
              <w:rPr>
                <w:rFonts w:ascii="Arial" w:hAnsi="Arial" w:cs="Arial"/>
                <w:color w:val="000000"/>
                <w:sz w:val="16"/>
                <w:szCs w:val="16"/>
                <w:lang w:val="en-GB" w:eastAsia="en-GB"/>
              </w:rPr>
              <w:t>Harmful if swallowed.</w:t>
            </w:r>
          </w:p>
        </w:tc>
      </w:tr>
      <w:tr w:rsidR="00773456">
        <w:tblPrEx>
          <w:tblCellMar>
            <w:top w:w="0" w:type="dxa"/>
            <w:bottom w:w="0" w:type="dxa"/>
          </w:tblCellMar>
        </w:tblPrEx>
        <w:tc>
          <w:tcPr>
            <w:tcW w:w="1984" w:type="dxa"/>
            <w:shd w:val="clear" w:color="auto" w:fill="FFFFFF"/>
          </w:tcPr>
          <w:p w:rsidR="00773456" w:rsidRDefault="00773456">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6"/>
                <w:szCs w:val="16"/>
                <w:lang w:val="en-GB" w:eastAsia="en-GB"/>
              </w:rPr>
              <w:t>H319</w:t>
            </w:r>
          </w:p>
        </w:tc>
        <w:tc>
          <w:tcPr>
            <w:tcW w:w="8788" w:type="dxa"/>
            <w:shd w:val="clear" w:color="auto" w:fill="FFFFFF"/>
          </w:tcPr>
          <w:p w:rsidR="00773456" w:rsidRDefault="00773456">
            <w:pPr>
              <w:widowControl w:val="0"/>
              <w:autoSpaceDE w:val="0"/>
              <w:autoSpaceDN w:val="0"/>
              <w:adjustRightInd w:val="0"/>
              <w:rPr>
                <w:lang w:val="en-GB" w:eastAsia="en-GB"/>
              </w:rPr>
            </w:pPr>
            <w:r>
              <w:rPr>
                <w:rFonts w:ascii="Arial" w:hAnsi="Arial" w:cs="Arial"/>
                <w:color w:val="000000"/>
                <w:sz w:val="16"/>
                <w:szCs w:val="16"/>
                <w:lang w:val="en-GB" w:eastAsia="en-GB"/>
              </w:rPr>
              <w:t>Causes serious eye irritation.</w:t>
            </w:r>
          </w:p>
        </w:tc>
      </w:tr>
      <w:tr w:rsidR="00773456">
        <w:tblPrEx>
          <w:tblCellMar>
            <w:top w:w="0" w:type="dxa"/>
            <w:bottom w:w="0" w:type="dxa"/>
          </w:tblCellMar>
        </w:tblPrEx>
        <w:tc>
          <w:tcPr>
            <w:tcW w:w="1984" w:type="dxa"/>
            <w:shd w:val="clear" w:color="auto" w:fill="FFFFFF"/>
          </w:tcPr>
          <w:p w:rsidR="00773456" w:rsidRDefault="00773456">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6"/>
                <w:szCs w:val="16"/>
                <w:lang w:val="en-GB" w:eastAsia="en-GB"/>
              </w:rPr>
              <w:t>H412</w:t>
            </w:r>
          </w:p>
        </w:tc>
        <w:tc>
          <w:tcPr>
            <w:tcW w:w="8788" w:type="dxa"/>
            <w:shd w:val="clear" w:color="auto" w:fill="FFFFFF"/>
          </w:tcPr>
          <w:p w:rsidR="00773456" w:rsidRDefault="00773456">
            <w:pPr>
              <w:widowControl w:val="0"/>
              <w:autoSpaceDE w:val="0"/>
              <w:autoSpaceDN w:val="0"/>
              <w:adjustRightInd w:val="0"/>
              <w:rPr>
                <w:lang w:val="en-GB" w:eastAsia="en-GB"/>
              </w:rPr>
            </w:pPr>
            <w:r>
              <w:rPr>
                <w:rFonts w:ascii="Arial" w:hAnsi="Arial" w:cs="Arial"/>
                <w:color w:val="000000"/>
                <w:sz w:val="16"/>
                <w:szCs w:val="16"/>
                <w:lang w:val="en-GB" w:eastAsia="en-GB"/>
              </w:rPr>
              <w:t>Harmful to aquatic life with long lasting effects.</w:t>
            </w:r>
          </w:p>
        </w:tc>
      </w:tr>
      <w:tr w:rsidR="00773456">
        <w:tblPrEx>
          <w:tblCellMar>
            <w:top w:w="0" w:type="dxa"/>
            <w:bottom w:w="0" w:type="dxa"/>
          </w:tblCellMar>
        </w:tblPrEx>
        <w:tc>
          <w:tcPr>
            <w:tcW w:w="1984" w:type="dxa"/>
            <w:shd w:val="clear" w:color="auto" w:fill="FFFFFF"/>
          </w:tcPr>
          <w:p w:rsidR="00773456" w:rsidRDefault="00773456">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6"/>
                <w:szCs w:val="16"/>
                <w:lang w:val="en-GB" w:eastAsia="en-GB"/>
              </w:rPr>
              <w:t>EUH032</w:t>
            </w:r>
          </w:p>
        </w:tc>
        <w:tc>
          <w:tcPr>
            <w:tcW w:w="8788" w:type="dxa"/>
            <w:shd w:val="clear" w:color="auto" w:fill="FFFFFF"/>
          </w:tcPr>
          <w:p w:rsidR="00773456" w:rsidRDefault="00773456">
            <w:pPr>
              <w:widowControl w:val="0"/>
              <w:autoSpaceDE w:val="0"/>
              <w:autoSpaceDN w:val="0"/>
              <w:adjustRightInd w:val="0"/>
              <w:rPr>
                <w:lang w:val="en-GB" w:eastAsia="en-GB"/>
              </w:rPr>
            </w:pPr>
            <w:r>
              <w:rPr>
                <w:rFonts w:ascii="Arial" w:hAnsi="Arial" w:cs="Arial"/>
                <w:color w:val="000000"/>
                <w:sz w:val="16"/>
                <w:szCs w:val="16"/>
                <w:lang w:val="en-GB" w:eastAsia="en-GB"/>
              </w:rPr>
              <w:t>Contact with acids liberates very toxic gas.</w:t>
            </w:r>
          </w:p>
        </w:tc>
      </w:tr>
    </w:tbl>
    <w:p w:rsidR="00773456" w:rsidRDefault="00773456">
      <w:pPr>
        <w:widowControl w:val="0"/>
        <w:autoSpaceDE w:val="0"/>
        <w:autoSpaceDN w:val="0"/>
        <w:adjustRightInd w:val="0"/>
        <w:jc w:val="both"/>
        <w:rPr>
          <w:lang w:val="en-GB" w:eastAsia="en-GB"/>
        </w:rPr>
      </w:pPr>
    </w:p>
    <w:p w:rsidR="00773456" w:rsidRDefault="00773456">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Precautionary statements:</w:t>
      </w:r>
    </w:p>
    <w:p w:rsidR="00773456" w:rsidRDefault="00773456">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984"/>
        <w:gridCol w:w="8788"/>
      </w:tblGrid>
      <w:tr w:rsidR="00773456">
        <w:tblPrEx>
          <w:tblCellMar>
            <w:top w:w="0" w:type="dxa"/>
            <w:bottom w:w="0" w:type="dxa"/>
          </w:tblCellMar>
        </w:tblPrEx>
        <w:tc>
          <w:tcPr>
            <w:tcW w:w="1984" w:type="dxa"/>
            <w:shd w:val="clear" w:color="auto" w:fill="FFFFFF"/>
          </w:tcPr>
          <w:p w:rsidR="00773456" w:rsidRDefault="00773456">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6"/>
                <w:szCs w:val="16"/>
                <w:lang w:val="en-GB" w:eastAsia="en-GB"/>
              </w:rPr>
              <w:t>P201</w:t>
            </w:r>
          </w:p>
        </w:tc>
        <w:tc>
          <w:tcPr>
            <w:tcW w:w="8788" w:type="dxa"/>
            <w:shd w:val="clear" w:color="auto" w:fill="FFFFFF"/>
          </w:tcPr>
          <w:p w:rsidR="00773456" w:rsidRDefault="00773456">
            <w:pPr>
              <w:widowControl w:val="0"/>
              <w:autoSpaceDE w:val="0"/>
              <w:autoSpaceDN w:val="0"/>
              <w:adjustRightInd w:val="0"/>
              <w:rPr>
                <w:lang w:val="en-GB" w:eastAsia="en-GB"/>
              </w:rPr>
            </w:pPr>
            <w:r>
              <w:rPr>
                <w:rFonts w:ascii="Arial" w:hAnsi="Arial" w:cs="Arial"/>
                <w:color w:val="000000"/>
                <w:sz w:val="16"/>
                <w:szCs w:val="16"/>
                <w:lang w:val="en-GB" w:eastAsia="en-GB"/>
              </w:rPr>
              <w:t>Obtain special instructions before use.</w:t>
            </w:r>
          </w:p>
        </w:tc>
      </w:tr>
      <w:tr w:rsidR="00773456">
        <w:tblPrEx>
          <w:tblCellMar>
            <w:top w:w="0" w:type="dxa"/>
            <w:bottom w:w="0" w:type="dxa"/>
          </w:tblCellMar>
        </w:tblPrEx>
        <w:tc>
          <w:tcPr>
            <w:tcW w:w="1984" w:type="dxa"/>
            <w:shd w:val="clear" w:color="auto" w:fill="FFFFFF"/>
          </w:tcPr>
          <w:p w:rsidR="00773456" w:rsidRDefault="00773456">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6"/>
                <w:szCs w:val="16"/>
                <w:lang w:val="en-GB" w:eastAsia="en-GB"/>
              </w:rPr>
              <w:t>P202</w:t>
            </w:r>
          </w:p>
        </w:tc>
        <w:tc>
          <w:tcPr>
            <w:tcW w:w="8788" w:type="dxa"/>
            <w:shd w:val="clear" w:color="auto" w:fill="FFFFFF"/>
          </w:tcPr>
          <w:p w:rsidR="00773456" w:rsidRDefault="00773456">
            <w:pPr>
              <w:widowControl w:val="0"/>
              <w:autoSpaceDE w:val="0"/>
              <w:autoSpaceDN w:val="0"/>
              <w:adjustRightInd w:val="0"/>
              <w:rPr>
                <w:lang w:val="en-GB" w:eastAsia="en-GB"/>
              </w:rPr>
            </w:pPr>
            <w:r>
              <w:rPr>
                <w:rFonts w:ascii="Arial" w:hAnsi="Arial" w:cs="Arial"/>
                <w:color w:val="000000"/>
                <w:sz w:val="16"/>
                <w:szCs w:val="16"/>
                <w:lang w:val="en-GB" w:eastAsia="en-GB"/>
              </w:rPr>
              <w:t>Do not handle until all safety precautions have been read and understood.</w:t>
            </w:r>
          </w:p>
        </w:tc>
      </w:tr>
      <w:tr w:rsidR="00773456">
        <w:tblPrEx>
          <w:tblCellMar>
            <w:top w:w="0" w:type="dxa"/>
            <w:bottom w:w="0" w:type="dxa"/>
          </w:tblCellMar>
        </w:tblPrEx>
        <w:tc>
          <w:tcPr>
            <w:tcW w:w="1984" w:type="dxa"/>
            <w:shd w:val="clear" w:color="auto" w:fill="FFFFFF"/>
          </w:tcPr>
          <w:p w:rsidR="00773456" w:rsidRDefault="00773456">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6"/>
                <w:szCs w:val="16"/>
                <w:lang w:val="en-GB" w:eastAsia="en-GB"/>
              </w:rPr>
              <w:t>P264</w:t>
            </w:r>
          </w:p>
        </w:tc>
        <w:tc>
          <w:tcPr>
            <w:tcW w:w="8788" w:type="dxa"/>
            <w:shd w:val="clear" w:color="auto" w:fill="FFFFFF"/>
          </w:tcPr>
          <w:p w:rsidR="00773456" w:rsidRDefault="00773456">
            <w:pPr>
              <w:widowControl w:val="0"/>
              <w:autoSpaceDE w:val="0"/>
              <w:autoSpaceDN w:val="0"/>
              <w:adjustRightInd w:val="0"/>
              <w:rPr>
                <w:lang w:val="en-GB" w:eastAsia="en-GB"/>
              </w:rPr>
            </w:pPr>
            <w:r>
              <w:rPr>
                <w:rFonts w:ascii="Arial" w:hAnsi="Arial" w:cs="Arial"/>
                <w:color w:val="000000"/>
                <w:sz w:val="16"/>
                <w:szCs w:val="16"/>
                <w:lang w:val="en-GB" w:eastAsia="en-GB"/>
              </w:rPr>
              <w:t>Wash thoroughly after handling.</w:t>
            </w:r>
          </w:p>
        </w:tc>
      </w:tr>
      <w:tr w:rsidR="00773456">
        <w:tblPrEx>
          <w:tblCellMar>
            <w:top w:w="0" w:type="dxa"/>
            <w:bottom w:w="0" w:type="dxa"/>
          </w:tblCellMar>
        </w:tblPrEx>
        <w:tc>
          <w:tcPr>
            <w:tcW w:w="1984" w:type="dxa"/>
            <w:shd w:val="clear" w:color="auto" w:fill="FFFFFF"/>
          </w:tcPr>
          <w:p w:rsidR="00773456" w:rsidRDefault="00773456">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6"/>
                <w:szCs w:val="16"/>
                <w:lang w:val="en-GB" w:eastAsia="en-GB"/>
              </w:rPr>
              <w:t>P280</w:t>
            </w:r>
          </w:p>
        </w:tc>
        <w:tc>
          <w:tcPr>
            <w:tcW w:w="8788" w:type="dxa"/>
            <w:shd w:val="clear" w:color="auto" w:fill="FFFFFF"/>
          </w:tcPr>
          <w:p w:rsidR="00773456" w:rsidRDefault="00773456">
            <w:pPr>
              <w:widowControl w:val="0"/>
              <w:autoSpaceDE w:val="0"/>
              <w:autoSpaceDN w:val="0"/>
              <w:adjustRightInd w:val="0"/>
              <w:rPr>
                <w:lang w:val="en-GB" w:eastAsia="en-GB"/>
              </w:rPr>
            </w:pPr>
            <w:r>
              <w:rPr>
                <w:rFonts w:ascii="Arial" w:hAnsi="Arial" w:cs="Arial"/>
                <w:color w:val="000000"/>
                <w:sz w:val="16"/>
                <w:szCs w:val="16"/>
                <w:lang w:val="en-GB" w:eastAsia="en-GB"/>
              </w:rPr>
              <w:t>Wear protective gloves/ protective clothing / eye protection / face protection.</w:t>
            </w:r>
          </w:p>
        </w:tc>
      </w:tr>
      <w:tr w:rsidR="00773456">
        <w:tblPrEx>
          <w:tblCellMar>
            <w:top w:w="0" w:type="dxa"/>
            <w:bottom w:w="0" w:type="dxa"/>
          </w:tblCellMar>
        </w:tblPrEx>
        <w:tc>
          <w:tcPr>
            <w:tcW w:w="1984" w:type="dxa"/>
            <w:shd w:val="clear" w:color="auto" w:fill="FFFFFF"/>
          </w:tcPr>
          <w:p w:rsidR="00773456" w:rsidRDefault="00773456">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6"/>
                <w:szCs w:val="16"/>
                <w:lang w:val="en-GB" w:eastAsia="en-GB"/>
              </w:rPr>
              <w:t>P308+P313</w:t>
            </w:r>
          </w:p>
        </w:tc>
        <w:tc>
          <w:tcPr>
            <w:tcW w:w="8788" w:type="dxa"/>
            <w:shd w:val="clear" w:color="auto" w:fill="FFFFFF"/>
          </w:tcPr>
          <w:p w:rsidR="00773456" w:rsidRDefault="00773456">
            <w:pPr>
              <w:widowControl w:val="0"/>
              <w:autoSpaceDE w:val="0"/>
              <w:autoSpaceDN w:val="0"/>
              <w:adjustRightInd w:val="0"/>
              <w:rPr>
                <w:lang w:val="en-GB" w:eastAsia="en-GB"/>
              </w:rPr>
            </w:pPr>
            <w:r>
              <w:rPr>
                <w:rFonts w:ascii="Arial" w:hAnsi="Arial" w:cs="Arial"/>
                <w:color w:val="000000"/>
                <w:sz w:val="16"/>
                <w:szCs w:val="16"/>
                <w:lang w:val="en-GB" w:eastAsia="en-GB"/>
              </w:rPr>
              <w:t>IF exposed or concerned: Get medical advice / attention.</w:t>
            </w:r>
          </w:p>
        </w:tc>
      </w:tr>
      <w:tr w:rsidR="00773456">
        <w:tblPrEx>
          <w:tblCellMar>
            <w:top w:w="0" w:type="dxa"/>
            <w:bottom w:w="0" w:type="dxa"/>
          </w:tblCellMar>
        </w:tblPrEx>
        <w:tc>
          <w:tcPr>
            <w:tcW w:w="1984" w:type="dxa"/>
            <w:shd w:val="clear" w:color="auto" w:fill="FFFFFF"/>
          </w:tcPr>
          <w:p w:rsidR="00773456" w:rsidRDefault="00773456">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6"/>
                <w:szCs w:val="16"/>
                <w:lang w:val="en-GB" w:eastAsia="en-GB"/>
              </w:rPr>
              <w:t>P337+P313</w:t>
            </w:r>
          </w:p>
        </w:tc>
        <w:tc>
          <w:tcPr>
            <w:tcW w:w="8788" w:type="dxa"/>
            <w:shd w:val="clear" w:color="auto" w:fill="FFFFFF"/>
          </w:tcPr>
          <w:p w:rsidR="00773456" w:rsidRDefault="00773456">
            <w:pPr>
              <w:widowControl w:val="0"/>
              <w:autoSpaceDE w:val="0"/>
              <w:autoSpaceDN w:val="0"/>
              <w:adjustRightInd w:val="0"/>
              <w:rPr>
                <w:lang w:val="en-GB" w:eastAsia="en-GB"/>
              </w:rPr>
            </w:pPr>
            <w:r>
              <w:rPr>
                <w:rFonts w:ascii="Arial" w:hAnsi="Arial" w:cs="Arial"/>
                <w:color w:val="000000"/>
                <w:sz w:val="16"/>
                <w:szCs w:val="16"/>
                <w:lang w:val="en-GB" w:eastAsia="en-GB"/>
              </w:rPr>
              <w:t>If eye irritation persists: Get medical advice / attention.</w:t>
            </w:r>
          </w:p>
        </w:tc>
      </w:tr>
      <w:tr w:rsidR="00773456">
        <w:tblPrEx>
          <w:tblCellMar>
            <w:top w:w="0" w:type="dxa"/>
            <w:bottom w:w="0" w:type="dxa"/>
          </w:tblCellMar>
        </w:tblPrEx>
        <w:tc>
          <w:tcPr>
            <w:tcW w:w="1984" w:type="dxa"/>
            <w:shd w:val="clear" w:color="auto" w:fill="FFFFFF"/>
          </w:tcPr>
          <w:p w:rsidR="00773456" w:rsidRDefault="00773456">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6"/>
                <w:szCs w:val="16"/>
                <w:lang w:val="en-GB" w:eastAsia="en-GB"/>
              </w:rPr>
              <w:t>P273</w:t>
            </w:r>
          </w:p>
        </w:tc>
        <w:tc>
          <w:tcPr>
            <w:tcW w:w="8788" w:type="dxa"/>
            <w:shd w:val="clear" w:color="auto" w:fill="FFFFFF"/>
          </w:tcPr>
          <w:p w:rsidR="00773456" w:rsidRDefault="00773456">
            <w:pPr>
              <w:widowControl w:val="0"/>
              <w:autoSpaceDE w:val="0"/>
              <w:autoSpaceDN w:val="0"/>
              <w:adjustRightInd w:val="0"/>
              <w:rPr>
                <w:lang w:val="en-GB" w:eastAsia="en-GB"/>
              </w:rPr>
            </w:pPr>
            <w:r>
              <w:rPr>
                <w:rFonts w:ascii="Arial" w:hAnsi="Arial" w:cs="Arial"/>
                <w:color w:val="000000"/>
                <w:sz w:val="16"/>
                <w:szCs w:val="16"/>
                <w:lang w:val="en-GB" w:eastAsia="en-GB"/>
              </w:rPr>
              <w:t>Avoid release to the environment.</w:t>
            </w:r>
          </w:p>
        </w:tc>
      </w:tr>
      <w:tr w:rsidR="00773456">
        <w:tblPrEx>
          <w:tblCellMar>
            <w:top w:w="0" w:type="dxa"/>
            <w:bottom w:w="0" w:type="dxa"/>
          </w:tblCellMar>
        </w:tblPrEx>
        <w:tc>
          <w:tcPr>
            <w:tcW w:w="1984" w:type="dxa"/>
            <w:shd w:val="clear" w:color="auto" w:fill="FFFFFF"/>
          </w:tcPr>
          <w:p w:rsidR="00773456" w:rsidRDefault="00773456">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6"/>
                <w:szCs w:val="16"/>
                <w:lang w:val="en-GB" w:eastAsia="en-GB"/>
              </w:rPr>
              <w:t>P391</w:t>
            </w:r>
          </w:p>
        </w:tc>
        <w:tc>
          <w:tcPr>
            <w:tcW w:w="8788" w:type="dxa"/>
            <w:shd w:val="clear" w:color="auto" w:fill="FFFFFF"/>
          </w:tcPr>
          <w:p w:rsidR="00773456" w:rsidRDefault="00773456">
            <w:pPr>
              <w:widowControl w:val="0"/>
              <w:autoSpaceDE w:val="0"/>
              <w:autoSpaceDN w:val="0"/>
              <w:adjustRightInd w:val="0"/>
              <w:rPr>
                <w:lang w:val="en-GB" w:eastAsia="en-GB"/>
              </w:rPr>
            </w:pPr>
            <w:r>
              <w:rPr>
                <w:rFonts w:ascii="Arial" w:hAnsi="Arial" w:cs="Arial"/>
                <w:color w:val="000000"/>
                <w:sz w:val="16"/>
                <w:szCs w:val="16"/>
                <w:lang w:val="en-GB" w:eastAsia="en-GB"/>
              </w:rPr>
              <w:t>Collect spillage.</w:t>
            </w:r>
          </w:p>
        </w:tc>
      </w:tr>
      <w:tr w:rsidR="00773456">
        <w:tblPrEx>
          <w:tblCellMar>
            <w:top w:w="0" w:type="dxa"/>
            <w:bottom w:w="0" w:type="dxa"/>
          </w:tblCellMar>
        </w:tblPrEx>
        <w:tc>
          <w:tcPr>
            <w:tcW w:w="1984" w:type="dxa"/>
            <w:shd w:val="clear" w:color="auto" w:fill="FFFFFF"/>
          </w:tcPr>
          <w:p w:rsidR="00773456" w:rsidRDefault="00773456">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6"/>
                <w:szCs w:val="16"/>
                <w:lang w:val="en-GB" w:eastAsia="en-GB"/>
              </w:rPr>
              <w:t>P405</w:t>
            </w:r>
          </w:p>
        </w:tc>
        <w:tc>
          <w:tcPr>
            <w:tcW w:w="8788" w:type="dxa"/>
            <w:shd w:val="clear" w:color="auto" w:fill="FFFFFF"/>
          </w:tcPr>
          <w:p w:rsidR="00773456" w:rsidRDefault="00773456">
            <w:pPr>
              <w:widowControl w:val="0"/>
              <w:autoSpaceDE w:val="0"/>
              <w:autoSpaceDN w:val="0"/>
              <w:adjustRightInd w:val="0"/>
              <w:rPr>
                <w:lang w:val="en-GB" w:eastAsia="en-GB"/>
              </w:rPr>
            </w:pPr>
            <w:r>
              <w:rPr>
                <w:rFonts w:ascii="Arial" w:hAnsi="Arial" w:cs="Arial"/>
                <w:color w:val="000000"/>
                <w:sz w:val="16"/>
                <w:szCs w:val="16"/>
                <w:lang w:val="en-GB" w:eastAsia="en-GB"/>
              </w:rPr>
              <w:t>Store locked up.</w:t>
            </w:r>
          </w:p>
        </w:tc>
      </w:tr>
      <w:tr w:rsidR="00773456">
        <w:tblPrEx>
          <w:tblCellMar>
            <w:top w:w="0" w:type="dxa"/>
            <w:bottom w:w="0" w:type="dxa"/>
          </w:tblCellMar>
        </w:tblPrEx>
        <w:tc>
          <w:tcPr>
            <w:tcW w:w="1984" w:type="dxa"/>
            <w:shd w:val="clear" w:color="auto" w:fill="FFFFFF"/>
          </w:tcPr>
          <w:p w:rsidR="00773456" w:rsidRDefault="00773456">
            <w:pPr>
              <w:widowControl w:val="0"/>
              <w:autoSpaceDE w:val="0"/>
              <w:autoSpaceDN w:val="0"/>
              <w:adjustRightInd w:val="0"/>
              <w:jc w:val="both"/>
              <w:rPr>
                <w:lang w:val="en-GB" w:eastAsia="en-GB"/>
              </w:rPr>
            </w:pPr>
            <w:r>
              <w:rPr>
                <w:lang w:val="en-GB" w:eastAsia="en-GB"/>
              </w:rPr>
              <w:t xml:space="preserve"> </w:t>
            </w:r>
          </w:p>
        </w:tc>
        <w:tc>
          <w:tcPr>
            <w:tcW w:w="8788" w:type="dxa"/>
            <w:shd w:val="clear" w:color="auto" w:fill="FFFFFF"/>
          </w:tcPr>
          <w:p w:rsidR="00773456" w:rsidRDefault="00773456">
            <w:pPr>
              <w:widowControl w:val="0"/>
              <w:autoSpaceDE w:val="0"/>
              <w:autoSpaceDN w:val="0"/>
              <w:adjustRightInd w:val="0"/>
              <w:jc w:val="both"/>
              <w:rPr>
                <w:lang w:val="en-GB" w:eastAsia="en-GB"/>
              </w:rPr>
            </w:pPr>
          </w:p>
        </w:tc>
      </w:tr>
      <w:tr w:rsidR="00773456">
        <w:tblPrEx>
          <w:tblCellMar>
            <w:top w:w="0" w:type="dxa"/>
            <w:bottom w:w="0" w:type="dxa"/>
          </w:tblCellMar>
        </w:tblPrEx>
        <w:tc>
          <w:tcPr>
            <w:tcW w:w="1984" w:type="dxa"/>
            <w:shd w:val="clear" w:color="auto" w:fill="FFFFFF"/>
          </w:tcPr>
          <w:p w:rsidR="00773456" w:rsidRDefault="00773456">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6"/>
                <w:szCs w:val="16"/>
                <w:lang w:val="en-GB" w:eastAsia="en-GB"/>
              </w:rPr>
              <w:t>Contains:</w:t>
            </w:r>
          </w:p>
        </w:tc>
        <w:tc>
          <w:tcPr>
            <w:tcW w:w="8788" w:type="dxa"/>
            <w:shd w:val="clear" w:color="auto" w:fill="FFFFFF"/>
          </w:tcPr>
          <w:p w:rsidR="00773456" w:rsidRDefault="00773456">
            <w:pPr>
              <w:widowControl w:val="0"/>
              <w:autoSpaceDE w:val="0"/>
              <w:autoSpaceDN w:val="0"/>
              <w:adjustRightInd w:val="0"/>
              <w:rPr>
                <w:lang w:val="en-GB" w:eastAsia="en-GB"/>
              </w:rPr>
            </w:pPr>
            <w:r>
              <w:rPr>
                <w:rFonts w:ascii="Arial" w:hAnsi="Arial" w:cs="Arial"/>
                <w:color w:val="000000"/>
                <w:sz w:val="16"/>
                <w:szCs w:val="16"/>
                <w:lang w:val="en-GB" w:eastAsia="en-GB"/>
              </w:rPr>
              <w:t>ZINCO FORMALDEIDE SOLFOSSILATO</w:t>
            </w:r>
          </w:p>
        </w:tc>
      </w:tr>
    </w:tbl>
    <w:p w:rsidR="00773456" w:rsidRDefault="00773456">
      <w:pPr>
        <w:widowControl w:val="0"/>
        <w:autoSpaceDE w:val="0"/>
        <w:autoSpaceDN w:val="0"/>
        <w:adjustRightInd w:val="0"/>
        <w:jc w:val="both"/>
        <w:rPr>
          <w:lang w:val="en-GB" w:eastAsia="en-GB"/>
        </w:rPr>
      </w:pPr>
    </w:p>
    <w:p w:rsidR="00773456" w:rsidRDefault="00773456">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2.3. Other hazards</w:t>
      </w:r>
    </w:p>
    <w:p w:rsidR="00773456" w:rsidRDefault="00773456">
      <w:pPr>
        <w:widowControl w:val="0"/>
        <w:autoSpaceDE w:val="0"/>
        <w:autoSpaceDN w:val="0"/>
        <w:adjustRightInd w:val="0"/>
        <w:jc w:val="both"/>
        <w:rPr>
          <w:lang w:val="en-GB" w:eastAsia="en-GB"/>
        </w:rPr>
      </w:pPr>
    </w:p>
    <w:p w:rsidR="00773456" w:rsidRDefault="00773456">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On the basis of available data, the product does not contain any PBT or vPvB in percentage greater than 0,1%.</w:t>
      </w:r>
    </w:p>
    <w:p w:rsidR="00773456" w:rsidRDefault="00773456">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773456">
        <w:tblPrEx>
          <w:tblCellMar>
            <w:top w:w="0" w:type="dxa"/>
            <w:bottom w:w="0" w:type="dxa"/>
          </w:tblCellMar>
        </w:tblPrEx>
        <w:tc>
          <w:tcPr>
            <w:tcW w:w="10773" w:type="dxa"/>
            <w:shd w:val="clear" w:color="auto" w:fill="A8FFFF"/>
          </w:tcPr>
          <w:p w:rsidR="00773456" w:rsidRDefault="00773456">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22"/>
                <w:szCs w:val="22"/>
                <w:lang w:val="en-GB" w:eastAsia="en-GB"/>
              </w:rPr>
              <w:t>SECTION 3. Composition/information on ingredients</w:t>
            </w:r>
          </w:p>
        </w:tc>
      </w:tr>
    </w:tbl>
    <w:p w:rsidR="00773456" w:rsidRDefault="00773456">
      <w:pPr>
        <w:widowControl w:val="0"/>
        <w:autoSpaceDE w:val="0"/>
        <w:autoSpaceDN w:val="0"/>
        <w:adjustRightInd w:val="0"/>
        <w:jc w:val="both"/>
        <w:rPr>
          <w:lang w:val="en-GB" w:eastAsia="en-GB"/>
        </w:rPr>
      </w:pPr>
    </w:p>
    <w:p w:rsidR="00773456" w:rsidRDefault="00773456">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3.1. Substances</w:t>
      </w:r>
    </w:p>
    <w:p w:rsidR="00773456" w:rsidRDefault="00773456">
      <w:pPr>
        <w:widowControl w:val="0"/>
        <w:autoSpaceDE w:val="0"/>
        <w:autoSpaceDN w:val="0"/>
        <w:adjustRightInd w:val="0"/>
        <w:jc w:val="both"/>
        <w:rPr>
          <w:lang w:val="en-GB" w:eastAsia="en-GB"/>
        </w:rPr>
      </w:pPr>
    </w:p>
    <w:p w:rsidR="00773456" w:rsidRDefault="00773456">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Information not relevant</w:t>
      </w:r>
    </w:p>
    <w:p w:rsidR="00773456" w:rsidRDefault="00773456">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773456">
        <w:tblPrEx>
          <w:tblCellMar>
            <w:top w:w="0" w:type="dxa"/>
            <w:bottom w:w="0" w:type="dxa"/>
          </w:tblCellMar>
        </w:tblPrEx>
        <w:tc>
          <w:tcPr>
            <w:tcW w:w="10773" w:type="dxa"/>
            <w:shd w:val="clear" w:color="auto" w:fill="FFFFFF"/>
          </w:tcPr>
          <w:p w:rsidR="00773456" w:rsidRDefault="00773456">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6"/>
                <w:szCs w:val="16"/>
                <w:lang w:val="en-GB" w:eastAsia="en-GB"/>
              </w:rPr>
              <w:t>3.2. Mixtures</w:t>
            </w:r>
          </w:p>
        </w:tc>
      </w:tr>
    </w:tbl>
    <w:p w:rsidR="00773456" w:rsidRDefault="00773456">
      <w:pPr>
        <w:widowControl w:val="0"/>
        <w:autoSpaceDE w:val="0"/>
        <w:autoSpaceDN w:val="0"/>
        <w:adjustRightInd w:val="0"/>
        <w:jc w:val="both"/>
        <w:rPr>
          <w:lang w:val="en-GB" w:eastAsia="en-GB"/>
        </w:rPr>
      </w:pPr>
    </w:p>
    <w:p w:rsidR="00773456" w:rsidRDefault="00773456">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Contains:</w:t>
      </w:r>
    </w:p>
    <w:p w:rsidR="00773456" w:rsidRDefault="00773456">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2835"/>
        <w:gridCol w:w="1417"/>
        <w:gridCol w:w="5670"/>
        <w:gridCol w:w="567"/>
      </w:tblGrid>
      <w:tr w:rsidR="00773456">
        <w:tblPrEx>
          <w:tblCellMar>
            <w:top w:w="0" w:type="dxa"/>
            <w:bottom w:w="0" w:type="dxa"/>
          </w:tblCellMar>
        </w:tblPrEx>
        <w:tc>
          <w:tcPr>
            <w:tcW w:w="2835" w:type="dxa"/>
            <w:shd w:val="clear" w:color="auto" w:fill="FFFFFF"/>
          </w:tcPr>
          <w:p w:rsidR="00773456" w:rsidRDefault="00773456">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6"/>
                <w:szCs w:val="16"/>
                <w:lang w:val="en-GB" w:eastAsia="en-GB"/>
              </w:rPr>
              <w:t>Identification</w:t>
            </w:r>
          </w:p>
        </w:tc>
        <w:tc>
          <w:tcPr>
            <w:tcW w:w="1417" w:type="dxa"/>
            <w:shd w:val="clear" w:color="auto" w:fill="FFFFFF"/>
          </w:tcPr>
          <w:p w:rsidR="00773456" w:rsidRDefault="00773456">
            <w:pPr>
              <w:widowControl w:val="0"/>
              <w:autoSpaceDE w:val="0"/>
              <w:autoSpaceDN w:val="0"/>
              <w:adjustRightInd w:val="0"/>
              <w:rPr>
                <w:lang w:val="en-GB" w:eastAsia="en-GB"/>
              </w:rPr>
            </w:pPr>
            <w:r>
              <w:rPr>
                <w:rFonts w:ascii="Arial" w:hAnsi="Arial" w:cs="Arial"/>
                <w:b/>
                <w:bCs/>
                <w:color w:val="000000"/>
                <w:sz w:val="16"/>
                <w:szCs w:val="16"/>
                <w:lang w:val="en-GB" w:eastAsia="en-GB"/>
              </w:rPr>
              <w:t>x = Conc. %</w:t>
            </w:r>
          </w:p>
        </w:tc>
        <w:tc>
          <w:tcPr>
            <w:tcW w:w="5670" w:type="dxa"/>
            <w:shd w:val="clear" w:color="auto" w:fill="FFFFFF"/>
          </w:tcPr>
          <w:p w:rsidR="00773456" w:rsidRDefault="00773456">
            <w:pPr>
              <w:widowControl w:val="0"/>
              <w:autoSpaceDE w:val="0"/>
              <w:autoSpaceDN w:val="0"/>
              <w:adjustRightInd w:val="0"/>
              <w:rPr>
                <w:lang w:val="en-GB" w:eastAsia="en-GB"/>
              </w:rPr>
            </w:pPr>
            <w:r>
              <w:rPr>
                <w:rFonts w:ascii="Arial" w:hAnsi="Arial" w:cs="Arial"/>
                <w:b/>
                <w:bCs/>
                <w:color w:val="000000"/>
                <w:sz w:val="16"/>
                <w:szCs w:val="16"/>
                <w:lang w:val="en-GB" w:eastAsia="en-GB"/>
              </w:rPr>
              <w:t>Classification 1272/2008 (CLP)</w:t>
            </w:r>
          </w:p>
        </w:tc>
        <w:tc>
          <w:tcPr>
            <w:tcW w:w="567" w:type="dxa"/>
            <w:shd w:val="clear" w:color="auto" w:fill="FFFFFF"/>
          </w:tcPr>
          <w:p w:rsidR="00773456" w:rsidRDefault="00773456">
            <w:pPr>
              <w:widowControl w:val="0"/>
              <w:autoSpaceDE w:val="0"/>
              <w:autoSpaceDN w:val="0"/>
              <w:adjustRightInd w:val="0"/>
              <w:rPr>
                <w:lang w:val="en-GB" w:eastAsia="en-GB"/>
              </w:rPr>
            </w:pPr>
          </w:p>
        </w:tc>
      </w:tr>
      <w:tr w:rsidR="00773456">
        <w:tblPrEx>
          <w:tblCellMar>
            <w:top w:w="0" w:type="dxa"/>
            <w:bottom w:w="0" w:type="dxa"/>
          </w:tblCellMar>
        </w:tblPrEx>
        <w:tc>
          <w:tcPr>
            <w:tcW w:w="2835" w:type="dxa"/>
            <w:shd w:val="clear" w:color="auto" w:fill="FFFFFF"/>
          </w:tcPr>
          <w:p w:rsidR="00773456" w:rsidRDefault="00773456">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6"/>
                <w:szCs w:val="16"/>
                <w:lang w:val="en-GB" w:eastAsia="en-GB"/>
              </w:rPr>
              <w:t>ZINCO FORMALDEIDE SOLFOSSILATO</w:t>
            </w:r>
          </w:p>
        </w:tc>
        <w:tc>
          <w:tcPr>
            <w:tcW w:w="1417" w:type="dxa"/>
            <w:shd w:val="clear" w:color="auto" w:fill="FFFFFF"/>
          </w:tcPr>
          <w:p w:rsidR="00773456" w:rsidRDefault="00773456">
            <w:pPr>
              <w:widowControl w:val="0"/>
              <w:autoSpaceDE w:val="0"/>
              <w:autoSpaceDN w:val="0"/>
              <w:adjustRightInd w:val="0"/>
              <w:rPr>
                <w:lang w:val="en-GB" w:eastAsia="en-GB"/>
              </w:rPr>
            </w:pPr>
          </w:p>
        </w:tc>
        <w:tc>
          <w:tcPr>
            <w:tcW w:w="5670" w:type="dxa"/>
            <w:shd w:val="clear" w:color="auto" w:fill="FFFFFF"/>
          </w:tcPr>
          <w:p w:rsidR="00773456" w:rsidRDefault="00773456">
            <w:pPr>
              <w:widowControl w:val="0"/>
              <w:autoSpaceDE w:val="0"/>
              <w:autoSpaceDN w:val="0"/>
              <w:adjustRightInd w:val="0"/>
              <w:rPr>
                <w:lang w:val="en-GB" w:eastAsia="en-GB"/>
              </w:rPr>
            </w:pPr>
          </w:p>
        </w:tc>
        <w:tc>
          <w:tcPr>
            <w:tcW w:w="567" w:type="dxa"/>
            <w:shd w:val="clear" w:color="auto" w:fill="FFFFFF"/>
          </w:tcPr>
          <w:p w:rsidR="00773456" w:rsidRDefault="00773456">
            <w:pPr>
              <w:widowControl w:val="0"/>
              <w:autoSpaceDE w:val="0"/>
              <w:autoSpaceDN w:val="0"/>
              <w:adjustRightInd w:val="0"/>
              <w:rPr>
                <w:lang w:val="en-GB" w:eastAsia="en-GB"/>
              </w:rPr>
            </w:pPr>
          </w:p>
        </w:tc>
      </w:tr>
      <w:tr w:rsidR="00773456">
        <w:tblPrEx>
          <w:tblCellMar>
            <w:top w:w="0" w:type="dxa"/>
            <w:bottom w:w="0" w:type="dxa"/>
          </w:tblCellMar>
        </w:tblPrEx>
        <w:tc>
          <w:tcPr>
            <w:tcW w:w="2835" w:type="dxa"/>
            <w:shd w:val="clear" w:color="auto" w:fill="FFFFFF"/>
          </w:tcPr>
          <w:p w:rsidR="00773456" w:rsidRDefault="00773456">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CAS   24887-06-7</w:t>
            </w:r>
          </w:p>
        </w:tc>
        <w:tc>
          <w:tcPr>
            <w:tcW w:w="1417" w:type="dxa"/>
            <w:shd w:val="clear" w:color="auto" w:fill="FFFFFF"/>
          </w:tcPr>
          <w:p w:rsidR="00773456" w:rsidRDefault="00773456">
            <w:pPr>
              <w:widowControl w:val="0"/>
              <w:autoSpaceDE w:val="0"/>
              <w:autoSpaceDN w:val="0"/>
              <w:adjustRightInd w:val="0"/>
              <w:rPr>
                <w:lang w:val="en-GB" w:eastAsia="en-GB"/>
              </w:rPr>
            </w:pPr>
            <w:r>
              <w:rPr>
                <w:rFonts w:ascii="Arial" w:hAnsi="Arial" w:cs="Arial"/>
                <w:color w:val="000000"/>
                <w:sz w:val="16"/>
                <w:szCs w:val="16"/>
                <w:lang w:val="en-GB" w:eastAsia="en-GB"/>
              </w:rPr>
              <w:t>50 ≤ x &lt;  100</w:t>
            </w:r>
          </w:p>
        </w:tc>
        <w:tc>
          <w:tcPr>
            <w:tcW w:w="5670" w:type="dxa"/>
            <w:shd w:val="clear" w:color="auto" w:fill="FFFFFF"/>
          </w:tcPr>
          <w:p w:rsidR="00773456" w:rsidRDefault="00773456">
            <w:pPr>
              <w:widowControl w:val="0"/>
              <w:autoSpaceDE w:val="0"/>
              <w:autoSpaceDN w:val="0"/>
              <w:adjustRightInd w:val="0"/>
              <w:rPr>
                <w:lang w:val="en-GB" w:eastAsia="en-GB"/>
              </w:rPr>
            </w:pPr>
            <w:r>
              <w:rPr>
                <w:rFonts w:ascii="Arial" w:hAnsi="Arial" w:cs="Arial"/>
                <w:color w:val="000000"/>
                <w:sz w:val="16"/>
                <w:szCs w:val="16"/>
                <w:lang w:val="en-GB" w:eastAsia="en-GB"/>
              </w:rPr>
              <w:t>Muta. 2 H341, Acute Tox. 4 H302, Eye Irrit. 2 H319, Aquatic Chronic 3 H412, EUH032</w:t>
            </w:r>
          </w:p>
        </w:tc>
        <w:tc>
          <w:tcPr>
            <w:tcW w:w="567" w:type="dxa"/>
            <w:shd w:val="clear" w:color="auto" w:fill="FFFFFF"/>
          </w:tcPr>
          <w:p w:rsidR="00773456" w:rsidRDefault="00773456">
            <w:pPr>
              <w:widowControl w:val="0"/>
              <w:autoSpaceDE w:val="0"/>
              <w:autoSpaceDN w:val="0"/>
              <w:adjustRightInd w:val="0"/>
              <w:rPr>
                <w:lang w:val="en-GB" w:eastAsia="en-GB"/>
              </w:rPr>
            </w:pPr>
          </w:p>
        </w:tc>
      </w:tr>
      <w:tr w:rsidR="00773456">
        <w:tblPrEx>
          <w:tblCellMar>
            <w:top w:w="0" w:type="dxa"/>
            <w:bottom w:w="0" w:type="dxa"/>
          </w:tblCellMar>
        </w:tblPrEx>
        <w:tc>
          <w:tcPr>
            <w:tcW w:w="2835" w:type="dxa"/>
            <w:shd w:val="clear" w:color="auto" w:fill="FFFFFF"/>
          </w:tcPr>
          <w:p w:rsidR="00773456" w:rsidRDefault="00773456">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EC   246-515-6</w:t>
            </w:r>
          </w:p>
        </w:tc>
        <w:tc>
          <w:tcPr>
            <w:tcW w:w="1417" w:type="dxa"/>
            <w:shd w:val="clear" w:color="auto" w:fill="FFFFFF"/>
          </w:tcPr>
          <w:p w:rsidR="00773456" w:rsidRDefault="00773456">
            <w:pPr>
              <w:widowControl w:val="0"/>
              <w:autoSpaceDE w:val="0"/>
              <w:autoSpaceDN w:val="0"/>
              <w:adjustRightInd w:val="0"/>
              <w:rPr>
                <w:lang w:val="en-GB" w:eastAsia="en-GB"/>
              </w:rPr>
            </w:pPr>
          </w:p>
        </w:tc>
        <w:tc>
          <w:tcPr>
            <w:tcW w:w="5670" w:type="dxa"/>
            <w:shd w:val="clear" w:color="auto" w:fill="FFFFFF"/>
          </w:tcPr>
          <w:p w:rsidR="00773456" w:rsidRDefault="00773456">
            <w:pPr>
              <w:widowControl w:val="0"/>
              <w:autoSpaceDE w:val="0"/>
              <w:autoSpaceDN w:val="0"/>
              <w:adjustRightInd w:val="0"/>
              <w:rPr>
                <w:lang w:val="en-GB" w:eastAsia="en-GB"/>
              </w:rPr>
            </w:pPr>
          </w:p>
        </w:tc>
        <w:tc>
          <w:tcPr>
            <w:tcW w:w="567" w:type="dxa"/>
            <w:shd w:val="clear" w:color="auto" w:fill="FFFFFF"/>
          </w:tcPr>
          <w:p w:rsidR="00773456" w:rsidRDefault="00773456">
            <w:pPr>
              <w:widowControl w:val="0"/>
              <w:autoSpaceDE w:val="0"/>
              <w:autoSpaceDN w:val="0"/>
              <w:adjustRightInd w:val="0"/>
              <w:rPr>
                <w:lang w:val="en-GB" w:eastAsia="en-GB"/>
              </w:rPr>
            </w:pPr>
          </w:p>
        </w:tc>
      </w:tr>
      <w:tr w:rsidR="00773456">
        <w:tblPrEx>
          <w:tblCellMar>
            <w:top w:w="0" w:type="dxa"/>
            <w:bottom w:w="0" w:type="dxa"/>
          </w:tblCellMar>
        </w:tblPrEx>
        <w:tc>
          <w:tcPr>
            <w:tcW w:w="2835" w:type="dxa"/>
            <w:shd w:val="clear" w:color="auto" w:fill="FFFFFF"/>
          </w:tcPr>
          <w:p w:rsidR="00773456" w:rsidRDefault="00773456">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INDEX   -</w:t>
            </w:r>
          </w:p>
        </w:tc>
        <w:tc>
          <w:tcPr>
            <w:tcW w:w="1417" w:type="dxa"/>
            <w:shd w:val="clear" w:color="auto" w:fill="FFFFFF"/>
          </w:tcPr>
          <w:p w:rsidR="00773456" w:rsidRDefault="00773456">
            <w:pPr>
              <w:widowControl w:val="0"/>
              <w:autoSpaceDE w:val="0"/>
              <w:autoSpaceDN w:val="0"/>
              <w:adjustRightInd w:val="0"/>
              <w:rPr>
                <w:lang w:val="en-GB" w:eastAsia="en-GB"/>
              </w:rPr>
            </w:pPr>
          </w:p>
        </w:tc>
        <w:tc>
          <w:tcPr>
            <w:tcW w:w="5670" w:type="dxa"/>
            <w:shd w:val="clear" w:color="auto" w:fill="FFFFFF"/>
          </w:tcPr>
          <w:p w:rsidR="00773456" w:rsidRDefault="00773456">
            <w:pPr>
              <w:widowControl w:val="0"/>
              <w:autoSpaceDE w:val="0"/>
              <w:autoSpaceDN w:val="0"/>
              <w:adjustRightInd w:val="0"/>
              <w:rPr>
                <w:lang w:val="en-GB" w:eastAsia="en-GB"/>
              </w:rPr>
            </w:pPr>
          </w:p>
        </w:tc>
        <w:tc>
          <w:tcPr>
            <w:tcW w:w="567" w:type="dxa"/>
            <w:shd w:val="clear" w:color="auto" w:fill="FFFFFF"/>
          </w:tcPr>
          <w:p w:rsidR="00773456" w:rsidRDefault="00773456">
            <w:pPr>
              <w:widowControl w:val="0"/>
              <w:autoSpaceDE w:val="0"/>
              <w:autoSpaceDN w:val="0"/>
              <w:adjustRightInd w:val="0"/>
              <w:rPr>
                <w:lang w:val="en-GB" w:eastAsia="en-GB"/>
              </w:rPr>
            </w:pPr>
          </w:p>
        </w:tc>
      </w:tr>
    </w:tbl>
    <w:p w:rsidR="00773456" w:rsidRDefault="00773456">
      <w:pPr>
        <w:widowControl w:val="0"/>
        <w:autoSpaceDE w:val="0"/>
        <w:autoSpaceDN w:val="0"/>
        <w:adjustRightInd w:val="0"/>
        <w:jc w:val="both"/>
        <w:rPr>
          <w:lang w:val="en-GB" w:eastAsia="en-GB"/>
        </w:rPr>
      </w:pPr>
    </w:p>
    <w:p w:rsidR="00773456" w:rsidRDefault="00773456">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The full wording of hazard (H) phrases is given in section 16 of the sheet.</w:t>
      </w:r>
    </w:p>
    <w:p w:rsidR="00773456" w:rsidRDefault="00773456">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773456">
        <w:tblPrEx>
          <w:tblCellMar>
            <w:top w:w="0" w:type="dxa"/>
            <w:bottom w:w="0" w:type="dxa"/>
          </w:tblCellMar>
        </w:tblPrEx>
        <w:tc>
          <w:tcPr>
            <w:tcW w:w="10773" w:type="dxa"/>
            <w:shd w:val="clear" w:color="auto" w:fill="A8FFFF"/>
          </w:tcPr>
          <w:p w:rsidR="00773456" w:rsidRDefault="00773456">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22"/>
                <w:szCs w:val="22"/>
                <w:lang w:val="en-GB" w:eastAsia="en-GB"/>
              </w:rPr>
              <w:t>SECTION 4. First aid measures</w:t>
            </w:r>
          </w:p>
        </w:tc>
      </w:tr>
    </w:tbl>
    <w:p w:rsidR="00773456" w:rsidRDefault="00773456">
      <w:pPr>
        <w:widowControl w:val="0"/>
        <w:autoSpaceDE w:val="0"/>
        <w:autoSpaceDN w:val="0"/>
        <w:adjustRightInd w:val="0"/>
        <w:jc w:val="both"/>
        <w:rPr>
          <w:lang w:val="en-GB" w:eastAsia="en-GB"/>
        </w:rPr>
      </w:pPr>
    </w:p>
    <w:p w:rsidR="00773456" w:rsidRDefault="00773456">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4.1. Description of first aid measures</w:t>
      </w:r>
    </w:p>
    <w:p w:rsidR="00773456" w:rsidRDefault="00773456">
      <w:pPr>
        <w:widowControl w:val="0"/>
        <w:autoSpaceDE w:val="0"/>
        <w:autoSpaceDN w:val="0"/>
        <w:adjustRightInd w:val="0"/>
        <w:jc w:val="both"/>
        <w:rPr>
          <w:lang w:val="en-GB" w:eastAsia="en-GB"/>
        </w:rPr>
      </w:pPr>
    </w:p>
    <w:p w:rsidR="00773456" w:rsidRDefault="00773456">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EYES: Remove contact lenses, if present. Wash immediately with plenty of water for at least 15 minutes, opening the eyelids fully. If problem persists, seek medical advice.</w:t>
      </w:r>
    </w:p>
    <w:p w:rsidR="00773456" w:rsidRDefault="00773456">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xml:space="preserve">SKIN: Remove contaminated clothing. Rinse skin with a shower immediately. Get medical advice/attention immediately. Wash contaminated clothing </w:t>
      </w:r>
      <w:r>
        <w:rPr>
          <w:rFonts w:ascii="Arial" w:hAnsi="Arial" w:cs="Arial"/>
          <w:color w:val="000000"/>
          <w:sz w:val="16"/>
          <w:szCs w:val="16"/>
          <w:lang w:val="en-GB" w:eastAsia="en-GB"/>
        </w:rPr>
        <w:lastRenderedPageBreak/>
        <w:t>before using it again.</w:t>
      </w:r>
    </w:p>
    <w:p w:rsidR="00773456" w:rsidRDefault="00773456">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INHALATION: Remove to open air. If the subject stops breathing, administer artificial respiration. Get medical advice/attention immediately.</w:t>
      </w:r>
    </w:p>
    <w:p w:rsidR="00773456" w:rsidRDefault="00773456">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INGESTION: Get medical advice/attention immediately. Do not induce vomiting. Do not administer anything not explicitly authorised by a doctor.</w:t>
      </w:r>
    </w:p>
    <w:p w:rsidR="00773456" w:rsidRDefault="00773456">
      <w:pPr>
        <w:widowControl w:val="0"/>
        <w:autoSpaceDE w:val="0"/>
        <w:autoSpaceDN w:val="0"/>
        <w:adjustRightInd w:val="0"/>
        <w:jc w:val="both"/>
        <w:rPr>
          <w:lang w:val="en-GB" w:eastAsia="en-GB"/>
        </w:rPr>
      </w:pPr>
    </w:p>
    <w:p w:rsidR="00773456" w:rsidRDefault="00773456">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4.2. Most important symptoms and effects, both acute and delayed</w:t>
      </w:r>
    </w:p>
    <w:p w:rsidR="00773456" w:rsidRDefault="00773456">
      <w:pPr>
        <w:widowControl w:val="0"/>
        <w:autoSpaceDE w:val="0"/>
        <w:autoSpaceDN w:val="0"/>
        <w:adjustRightInd w:val="0"/>
        <w:jc w:val="both"/>
        <w:rPr>
          <w:lang w:val="en-GB" w:eastAsia="en-GB"/>
        </w:rPr>
      </w:pPr>
    </w:p>
    <w:p w:rsidR="00773456" w:rsidRDefault="00773456">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Specific information on symptoms and effects caused by the product are unknown.</w:t>
      </w:r>
    </w:p>
    <w:p w:rsidR="00773456" w:rsidRDefault="00773456">
      <w:pPr>
        <w:widowControl w:val="0"/>
        <w:autoSpaceDE w:val="0"/>
        <w:autoSpaceDN w:val="0"/>
        <w:adjustRightInd w:val="0"/>
        <w:jc w:val="both"/>
        <w:rPr>
          <w:lang w:val="en-GB" w:eastAsia="en-GB"/>
        </w:rPr>
      </w:pPr>
    </w:p>
    <w:p w:rsidR="00773456" w:rsidRDefault="00773456">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4.3. Indication of any immediate medical attention and special treatment needed</w:t>
      </w:r>
    </w:p>
    <w:p w:rsidR="00773456" w:rsidRDefault="00773456">
      <w:pPr>
        <w:widowControl w:val="0"/>
        <w:autoSpaceDE w:val="0"/>
        <w:autoSpaceDN w:val="0"/>
        <w:adjustRightInd w:val="0"/>
        <w:jc w:val="both"/>
        <w:rPr>
          <w:lang w:val="en-GB" w:eastAsia="en-GB"/>
        </w:rPr>
      </w:pPr>
    </w:p>
    <w:p w:rsidR="00773456" w:rsidRDefault="00773456">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Information not available</w:t>
      </w:r>
    </w:p>
    <w:p w:rsidR="00773456" w:rsidRDefault="00773456">
      <w:pPr>
        <w:widowControl w:val="0"/>
        <w:autoSpaceDE w:val="0"/>
        <w:autoSpaceDN w:val="0"/>
        <w:adjustRightInd w:val="0"/>
        <w:jc w:val="both"/>
        <w:rPr>
          <w:lang w:val="en-GB" w:eastAsia="en-GB"/>
        </w:rPr>
      </w:pPr>
    </w:p>
    <w:p w:rsidR="00773456" w:rsidRDefault="00773456">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773456">
        <w:tblPrEx>
          <w:tblCellMar>
            <w:top w:w="0" w:type="dxa"/>
            <w:bottom w:w="0" w:type="dxa"/>
          </w:tblCellMar>
        </w:tblPrEx>
        <w:tc>
          <w:tcPr>
            <w:tcW w:w="10773" w:type="dxa"/>
            <w:shd w:val="clear" w:color="auto" w:fill="A8FFFF"/>
          </w:tcPr>
          <w:p w:rsidR="00773456" w:rsidRDefault="00773456">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22"/>
                <w:szCs w:val="22"/>
                <w:lang w:val="en-GB" w:eastAsia="en-GB"/>
              </w:rPr>
              <w:t>SECTION 5. Firefighting measures</w:t>
            </w:r>
          </w:p>
        </w:tc>
      </w:tr>
    </w:tbl>
    <w:p w:rsidR="00773456" w:rsidRDefault="00773456">
      <w:pPr>
        <w:widowControl w:val="0"/>
        <w:autoSpaceDE w:val="0"/>
        <w:autoSpaceDN w:val="0"/>
        <w:adjustRightInd w:val="0"/>
        <w:jc w:val="both"/>
        <w:rPr>
          <w:lang w:val="en-GB" w:eastAsia="en-GB"/>
        </w:rPr>
      </w:pPr>
    </w:p>
    <w:p w:rsidR="00773456" w:rsidRDefault="00773456">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5.1. Extinguishing media</w:t>
      </w:r>
    </w:p>
    <w:p w:rsidR="00773456" w:rsidRDefault="00773456">
      <w:pPr>
        <w:widowControl w:val="0"/>
        <w:autoSpaceDE w:val="0"/>
        <w:autoSpaceDN w:val="0"/>
        <w:adjustRightInd w:val="0"/>
        <w:jc w:val="both"/>
        <w:rPr>
          <w:lang w:val="en-GB" w:eastAsia="en-GB"/>
        </w:rPr>
      </w:pPr>
    </w:p>
    <w:p w:rsidR="00773456" w:rsidRDefault="00773456">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SUITABLE EXTINGUISHING EQUIPMENT</w:t>
      </w:r>
    </w:p>
    <w:p w:rsidR="00773456" w:rsidRDefault="00773456">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The extinguishing equipment should be of the conventional kind: carbon dioxide, foam, powder and water spray.</w:t>
      </w:r>
    </w:p>
    <w:p w:rsidR="00773456" w:rsidRDefault="00773456">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UNSUITABLE EXTINGUISHING EQUIPMENT</w:t>
      </w:r>
    </w:p>
    <w:p w:rsidR="00773456" w:rsidRDefault="00773456">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None in particular.</w:t>
      </w:r>
    </w:p>
    <w:p w:rsidR="00773456" w:rsidRDefault="00773456">
      <w:pPr>
        <w:widowControl w:val="0"/>
        <w:autoSpaceDE w:val="0"/>
        <w:autoSpaceDN w:val="0"/>
        <w:adjustRightInd w:val="0"/>
        <w:jc w:val="both"/>
        <w:rPr>
          <w:lang w:val="en-GB" w:eastAsia="en-GB"/>
        </w:rPr>
      </w:pPr>
    </w:p>
    <w:p w:rsidR="00773456" w:rsidRDefault="00773456">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5.2. Special hazards arising from the substance or mixture</w:t>
      </w:r>
    </w:p>
    <w:p w:rsidR="00773456" w:rsidRDefault="00773456">
      <w:pPr>
        <w:widowControl w:val="0"/>
        <w:autoSpaceDE w:val="0"/>
        <w:autoSpaceDN w:val="0"/>
        <w:adjustRightInd w:val="0"/>
        <w:jc w:val="both"/>
        <w:rPr>
          <w:lang w:val="en-GB" w:eastAsia="en-GB"/>
        </w:rPr>
      </w:pPr>
    </w:p>
    <w:p w:rsidR="00773456" w:rsidRDefault="00773456">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HAZARDS CAUSED BY EXPOSURE IN THE EVENT OF FIRE</w:t>
      </w:r>
    </w:p>
    <w:p w:rsidR="00773456" w:rsidRDefault="00773456">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Do not breathe combustion products. The product is combustible and, when the powder is released into the air in sufficient concentrations and in the presence of a source of ignition, it can create explosive mixtures with air. Fires may start or get worse by leakage of the solid product from the container, when it reaches high temperatures or through contact with sources of ignition.</w:t>
      </w:r>
    </w:p>
    <w:p w:rsidR="00773456" w:rsidRDefault="00773456">
      <w:pPr>
        <w:widowControl w:val="0"/>
        <w:autoSpaceDE w:val="0"/>
        <w:autoSpaceDN w:val="0"/>
        <w:adjustRightInd w:val="0"/>
        <w:jc w:val="both"/>
        <w:rPr>
          <w:lang w:val="en-GB" w:eastAsia="en-GB"/>
        </w:rPr>
      </w:pPr>
    </w:p>
    <w:p w:rsidR="00773456" w:rsidRDefault="00773456">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5.3. Advice for firefighters</w:t>
      </w:r>
    </w:p>
    <w:p w:rsidR="00773456" w:rsidRDefault="00773456">
      <w:pPr>
        <w:widowControl w:val="0"/>
        <w:autoSpaceDE w:val="0"/>
        <w:autoSpaceDN w:val="0"/>
        <w:adjustRightInd w:val="0"/>
        <w:jc w:val="both"/>
        <w:rPr>
          <w:lang w:val="en-GB" w:eastAsia="en-GB"/>
        </w:rPr>
      </w:pPr>
    </w:p>
    <w:p w:rsidR="00773456" w:rsidRDefault="00773456">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GENERAL INFORMATION</w:t>
      </w:r>
    </w:p>
    <w:p w:rsidR="00773456" w:rsidRDefault="00773456">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Use jets of water to cool the containers to prevent product decomposition and the development of substances potentially hazardous for health. Always wear full fire prevention gear. Collect extinguishing water to prevent it from draining into the sewer system. Dispose of contaminated water used for extinction and the remains of the fire according to applicable regulations.</w:t>
      </w:r>
    </w:p>
    <w:p w:rsidR="00773456" w:rsidRDefault="00773456">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SPECIAL PROTECTIVE EQUIPMENT FOR FIRE-FIGHTERS</w:t>
      </w:r>
    </w:p>
    <w:p w:rsidR="00773456" w:rsidRDefault="00773456">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Normal fire fighting clothing i.e. fire kit (BS EN 469), gloves (BS EN 659) and boots (HO specification A29 and A30) in combination with self-contained open circuit positive pressure compressed air breathing apparatus (BS EN 137).</w:t>
      </w:r>
    </w:p>
    <w:p w:rsidR="00773456" w:rsidRDefault="00773456">
      <w:pPr>
        <w:widowControl w:val="0"/>
        <w:autoSpaceDE w:val="0"/>
        <w:autoSpaceDN w:val="0"/>
        <w:adjustRightInd w:val="0"/>
        <w:jc w:val="both"/>
        <w:rPr>
          <w:lang w:val="en-GB" w:eastAsia="en-GB"/>
        </w:rPr>
      </w:pPr>
    </w:p>
    <w:p w:rsidR="00773456" w:rsidRDefault="00773456">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773456">
        <w:tblPrEx>
          <w:tblCellMar>
            <w:top w:w="0" w:type="dxa"/>
            <w:bottom w:w="0" w:type="dxa"/>
          </w:tblCellMar>
        </w:tblPrEx>
        <w:tc>
          <w:tcPr>
            <w:tcW w:w="10773" w:type="dxa"/>
            <w:shd w:val="clear" w:color="auto" w:fill="A8FFFF"/>
          </w:tcPr>
          <w:p w:rsidR="00773456" w:rsidRDefault="00773456">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22"/>
                <w:szCs w:val="22"/>
                <w:lang w:val="en-GB" w:eastAsia="en-GB"/>
              </w:rPr>
              <w:t>SECTION 6. Accidental release measures</w:t>
            </w:r>
          </w:p>
        </w:tc>
      </w:tr>
    </w:tbl>
    <w:p w:rsidR="00773456" w:rsidRDefault="00773456">
      <w:pPr>
        <w:widowControl w:val="0"/>
        <w:autoSpaceDE w:val="0"/>
        <w:autoSpaceDN w:val="0"/>
        <w:adjustRightInd w:val="0"/>
        <w:jc w:val="both"/>
        <w:rPr>
          <w:lang w:val="en-GB" w:eastAsia="en-GB"/>
        </w:rPr>
      </w:pPr>
    </w:p>
    <w:p w:rsidR="00773456" w:rsidRDefault="00773456">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6.1. Personal precautions, protective equipment and emergency procedures</w:t>
      </w:r>
    </w:p>
    <w:p w:rsidR="00773456" w:rsidRDefault="00773456">
      <w:pPr>
        <w:widowControl w:val="0"/>
        <w:autoSpaceDE w:val="0"/>
        <w:autoSpaceDN w:val="0"/>
        <w:adjustRightInd w:val="0"/>
        <w:jc w:val="both"/>
        <w:rPr>
          <w:lang w:val="en-GB" w:eastAsia="en-GB"/>
        </w:rPr>
      </w:pPr>
    </w:p>
    <w:p w:rsidR="00773456" w:rsidRDefault="00773456">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If there are no contraindications, spray powder with water to prevent the formation of dust.</w:t>
      </w:r>
    </w:p>
    <w:p w:rsidR="00773456" w:rsidRDefault="00773456">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Wear suitable protective equipment (including personal protective equipment referred to under Section 8 of the safety data sheet) to prevent any contamination of skin, eyes and personal clothing. These indications apply for both processing staff and those involved in emergency procedures.</w:t>
      </w:r>
    </w:p>
    <w:p w:rsidR="00773456" w:rsidRDefault="00773456">
      <w:pPr>
        <w:widowControl w:val="0"/>
        <w:autoSpaceDE w:val="0"/>
        <w:autoSpaceDN w:val="0"/>
        <w:adjustRightInd w:val="0"/>
        <w:jc w:val="both"/>
        <w:rPr>
          <w:lang w:val="en-GB" w:eastAsia="en-GB"/>
        </w:rPr>
      </w:pPr>
    </w:p>
    <w:p w:rsidR="00773456" w:rsidRDefault="00773456">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6.2. Environmental precautions</w:t>
      </w:r>
    </w:p>
    <w:p w:rsidR="00773456" w:rsidRDefault="00773456">
      <w:pPr>
        <w:widowControl w:val="0"/>
        <w:autoSpaceDE w:val="0"/>
        <w:autoSpaceDN w:val="0"/>
        <w:adjustRightInd w:val="0"/>
        <w:jc w:val="both"/>
        <w:rPr>
          <w:lang w:val="en-GB" w:eastAsia="en-GB"/>
        </w:rPr>
      </w:pPr>
    </w:p>
    <w:p w:rsidR="00773456" w:rsidRDefault="00773456">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The product must not penetrate into the sewer system or come into contact with surface water or ground water.</w:t>
      </w:r>
    </w:p>
    <w:p w:rsidR="00773456" w:rsidRDefault="00773456">
      <w:pPr>
        <w:widowControl w:val="0"/>
        <w:autoSpaceDE w:val="0"/>
        <w:autoSpaceDN w:val="0"/>
        <w:adjustRightInd w:val="0"/>
        <w:jc w:val="both"/>
        <w:rPr>
          <w:lang w:val="en-GB" w:eastAsia="en-GB"/>
        </w:rPr>
      </w:pPr>
    </w:p>
    <w:p w:rsidR="00773456" w:rsidRDefault="00773456">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6.3. Methods and material for containment and cleaning up</w:t>
      </w:r>
    </w:p>
    <w:p w:rsidR="00773456" w:rsidRDefault="00773456">
      <w:pPr>
        <w:widowControl w:val="0"/>
        <w:autoSpaceDE w:val="0"/>
        <w:autoSpaceDN w:val="0"/>
        <w:adjustRightInd w:val="0"/>
        <w:jc w:val="both"/>
        <w:rPr>
          <w:lang w:val="en-GB" w:eastAsia="en-GB"/>
        </w:rPr>
      </w:pPr>
    </w:p>
    <w:p w:rsidR="00773456" w:rsidRDefault="00773456">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Collect the leaked product and place it in containers for recovery or disposal. If the product is flammable, use explosion-proof equipment. If there are no contraindications, use jets of water to eliminate product residues.</w:t>
      </w:r>
    </w:p>
    <w:p w:rsidR="00773456" w:rsidRDefault="00773456">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Make sure the leakage site is well aired. Evaluate the compatibility of the container to be used, by checking section 10. Contaminated material should be disposed of in compliance with the provisions set forth in point 13.</w:t>
      </w:r>
    </w:p>
    <w:p w:rsidR="00773456" w:rsidRDefault="00773456">
      <w:pPr>
        <w:widowControl w:val="0"/>
        <w:autoSpaceDE w:val="0"/>
        <w:autoSpaceDN w:val="0"/>
        <w:adjustRightInd w:val="0"/>
        <w:jc w:val="both"/>
        <w:rPr>
          <w:lang w:val="en-GB" w:eastAsia="en-GB"/>
        </w:rPr>
      </w:pPr>
    </w:p>
    <w:p w:rsidR="00773456" w:rsidRDefault="00773456">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6.4. Reference to other sections</w:t>
      </w:r>
    </w:p>
    <w:p w:rsidR="00773456" w:rsidRDefault="00773456">
      <w:pPr>
        <w:widowControl w:val="0"/>
        <w:autoSpaceDE w:val="0"/>
        <w:autoSpaceDN w:val="0"/>
        <w:adjustRightInd w:val="0"/>
        <w:jc w:val="both"/>
        <w:rPr>
          <w:lang w:val="en-GB" w:eastAsia="en-GB"/>
        </w:rPr>
      </w:pPr>
    </w:p>
    <w:p w:rsidR="00773456" w:rsidRDefault="00773456">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Any information on personal protection and disposal is given in sections 8 and 13.</w:t>
      </w:r>
    </w:p>
    <w:p w:rsidR="00773456" w:rsidRDefault="00773456">
      <w:pPr>
        <w:widowControl w:val="0"/>
        <w:autoSpaceDE w:val="0"/>
        <w:autoSpaceDN w:val="0"/>
        <w:adjustRightInd w:val="0"/>
        <w:jc w:val="both"/>
        <w:rPr>
          <w:lang w:val="en-GB" w:eastAsia="en-GB"/>
        </w:rPr>
      </w:pPr>
    </w:p>
    <w:p w:rsidR="00773456" w:rsidRDefault="00773456">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773456">
        <w:tblPrEx>
          <w:tblCellMar>
            <w:top w:w="0" w:type="dxa"/>
            <w:bottom w:w="0" w:type="dxa"/>
          </w:tblCellMar>
        </w:tblPrEx>
        <w:tc>
          <w:tcPr>
            <w:tcW w:w="10773" w:type="dxa"/>
            <w:shd w:val="clear" w:color="auto" w:fill="A8FFFF"/>
          </w:tcPr>
          <w:p w:rsidR="00773456" w:rsidRDefault="00773456">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22"/>
                <w:szCs w:val="22"/>
                <w:lang w:val="en-GB" w:eastAsia="en-GB"/>
              </w:rPr>
              <w:t>SECTION 7. Handling and storage</w:t>
            </w:r>
          </w:p>
        </w:tc>
      </w:tr>
    </w:tbl>
    <w:p w:rsidR="00773456" w:rsidRDefault="00773456">
      <w:pPr>
        <w:widowControl w:val="0"/>
        <w:autoSpaceDE w:val="0"/>
        <w:autoSpaceDN w:val="0"/>
        <w:adjustRightInd w:val="0"/>
        <w:jc w:val="both"/>
        <w:rPr>
          <w:lang w:val="en-GB" w:eastAsia="en-GB"/>
        </w:rPr>
      </w:pPr>
    </w:p>
    <w:p w:rsidR="00773456" w:rsidRDefault="00773456">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7.1. Precautions for safe handling</w:t>
      </w:r>
    </w:p>
    <w:p w:rsidR="00773456" w:rsidRDefault="00773456">
      <w:pPr>
        <w:widowControl w:val="0"/>
        <w:autoSpaceDE w:val="0"/>
        <w:autoSpaceDN w:val="0"/>
        <w:adjustRightInd w:val="0"/>
        <w:jc w:val="both"/>
        <w:rPr>
          <w:lang w:val="en-GB" w:eastAsia="en-GB"/>
        </w:rPr>
      </w:pPr>
    </w:p>
    <w:p w:rsidR="00773456" w:rsidRDefault="00773456">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Ensure that there is an adequate earthing system for the equipment and personnel. Avoid contact with eyes and skin. Do not breathe powders, vapours or mists. Do not eat, drink or smoke during use. Wash hands after use. Avoid leakage of the product into the environment.</w:t>
      </w:r>
    </w:p>
    <w:p w:rsidR="00773456" w:rsidRDefault="00773456">
      <w:pPr>
        <w:widowControl w:val="0"/>
        <w:autoSpaceDE w:val="0"/>
        <w:autoSpaceDN w:val="0"/>
        <w:adjustRightInd w:val="0"/>
        <w:jc w:val="both"/>
        <w:rPr>
          <w:lang w:val="en-GB" w:eastAsia="en-GB"/>
        </w:rPr>
      </w:pPr>
    </w:p>
    <w:p w:rsidR="00773456" w:rsidRDefault="00773456">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7.2. Conditions for safe storage, including any incompatibilities</w:t>
      </w:r>
    </w:p>
    <w:p w:rsidR="00773456" w:rsidRDefault="00773456">
      <w:pPr>
        <w:widowControl w:val="0"/>
        <w:autoSpaceDE w:val="0"/>
        <w:autoSpaceDN w:val="0"/>
        <w:adjustRightInd w:val="0"/>
        <w:jc w:val="both"/>
        <w:rPr>
          <w:lang w:val="en-GB" w:eastAsia="en-GB"/>
        </w:rPr>
      </w:pPr>
    </w:p>
    <w:p w:rsidR="00773456" w:rsidRDefault="00773456">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Store only in the original container. Store in a ventilated and dry place, far away from sources of ignition. Keep containers well sealed. Keep the product in clearly labelled containers. Avoid overheating. Avoid violent blows. Keep containers away from any incompatible materials, see section 10 for details.</w:t>
      </w:r>
    </w:p>
    <w:p w:rsidR="00773456" w:rsidRDefault="00773456">
      <w:pPr>
        <w:widowControl w:val="0"/>
        <w:autoSpaceDE w:val="0"/>
        <w:autoSpaceDN w:val="0"/>
        <w:adjustRightInd w:val="0"/>
        <w:jc w:val="both"/>
        <w:rPr>
          <w:lang w:val="en-GB" w:eastAsia="en-GB"/>
        </w:rPr>
      </w:pPr>
    </w:p>
    <w:p w:rsidR="00773456" w:rsidRDefault="00773456">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7.3. Specific end use(s)</w:t>
      </w:r>
    </w:p>
    <w:p w:rsidR="00773456" w:rsidRDefault="00773456">
      <w:pPr>
        <w:widowControl w:val="0"/>
        <w:autoSpaceDE w:val="0"/>
        <w:autoSpaceDN w:val="0"/>
        <w:adjustRightInd w:val="0"/>
        <w:jc w:val="both"/>
        <w:rPr>
          <w:lang w:val="en-GB" w:eastAsia="en-GB"/>
        </w:rPr>
      </w:pPr>
    </w:p>
    <w:p w:rsidR="00773456" w:rsidRDefault="00773456">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Information not available</w:t>
      </w:r>
    </w:p>
    <w:p w:rsidR="00773456" w:rsidRDefault="00773456">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773456">
        <w:tblPrEx>
          <w:tblCellMar>
            <w:top w:w="0" w:type="dxa"/>
            <w:bottom w:w="0" w:type="dxa"/>
          </w:tblCellMar>
        </w:tblPrEx>
        <w:tc>
          <w:tcPr>
            <w:tcW w:w="10773" w:type="dxa"/>
            <w:shd w:val="clear" w:color="auto" w:fill="A8FFFF"/>
          </w:tcPr>
          <w:p w:rsidR="00773456" w:rsidRDefault="00773456">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22"/>
                <w:szCs w:val="22"/>
                <w:lang w:val="en-GB" w:eastAsia="en-GB"/>
              </w:rPr>
              <w:t>SECTION 8. Exposure controls/personal protection</w:t>
            </w:r>
          </w:p>
        </w:tc>
      </w:tr>
    </w:tbl>
    <w:p w:rsidR="00773456" w:rsidRDefault="00773456">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773456">
        <w:tblPrEx>
          <w:tblCellMar>
            <w:top w:w="0" w:type="dxa"/>
            <w:bottom w:w="0" w:type="dxa"/>
          </w:tblCellMar>
        </w:tblPrEx>
        <w:tc>
          <w:tcPr>
            <w:tcW w:w="10773" w:type="dxa"/>
            <w:shd w:val="clear" w:color="auto" w:fill="FFFFFF"/>
          </w:tcPr>
          <w:p w:rsidR="00773456" w:rsidRDefault="00773456">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6"/>
                <w:szCs w:val="16"/>
                <w:lang w:val="en-GB" w:eastAsia="en-GB"/>
              </w:rPr>
              <w:t>8.1. Control parameters</w:t>
            </w:r>
          </w:p>
        </w:tc>
      </w:tr>
    </w:tbl>
    <w:p w:rsidR="00773456" w:rsidRDefault="00773456">
      <w:pPr>
        <w:widowControl w:val="0"/>
        <w:autoSpaceDE w:val="0"/>
        <w:autoSpaceDN w:val="0"/>
        <w:adjustRightInd w:val="0"/>
        <w:jc w:val="both"/>
        <w:rPr>
          <w:lang w:val="en-GB" w:eastAsia="en-GB"/>
        </w:rPr>
      </w:pPr>
    </w:p>
    <w:p w:rsidR="00773456" w:rsidRDefault="00773456">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During the risk assessment process, it is essential to take into consideration the ACGIH occupational exposure levels for inert particulate not otherwise classified (PNOC respirable fraction: 3 mg/m3; PNOC inhalable fraction: 10 mg/m3). For values above these limits, use a P type filter, whose class (1, 2 or 3) must be chosen according to the outcome of risk assessment.</w:t>
      </w:r>
    </w:p>
    <w:p w:rsidR="00773456" w:rsidRDefault="00773456">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773456">
        <w:tblPrEx>
          <w:tblCellMar>
            <w:top w:w="0" w:type="dxa"/>
            <w:bottom w:w="0" w:type="dxa"/>
          </w:tblCellMar>
        </w:tblPrEx>
        <w:tc>
          <w:tcPr>
            <w:tcW w:w="10773" w:type="dxa"/>
            <w:shd w:val="clear" w:color="auto" w:fill="FFFFFF"/>
          </w:tcPr>
          <w:p w:rsidR="00773456" w:rsidRDefault="00773456">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6"/>
                <w:szCs w:val="16"/>
                <w:lang w:val="en-GB" w:eastAsia="en-GB"/>
              </w:rPr>
              <w:t>8.2. Exposure controls</w:t>
            </w:r>
          </w:p>
        </w:tc>
      </w:tr>
    </w:tbl>
    <w:p w:rsidR="00773456" w:rsidRDefault="00773456">
      <w:pPr>
        <w:widowControl w:val="0"/>
        <w:autoSpaceDE w:val="0"/>
        <w:autoSpaceDN w:val="0"/>
        <w:adjustRightInd w:val="0"/>
        <w:jc w:val="both"/>
        <w:rPr>
          <w:lang w:val="en-GB" w:eastAsia="en-GB"/>
        </w:rPr>
      </w:pPr>
    </w:p>
    <w:p w:rsidR="00773456" w:rsidRDefault="00773456">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As the use of adequate technical equipment must always take priority over personal protective equipment, make sure that the workplace is well aired through effective local aspiration.</w:t>
      </w:r>
    </w:p>
    <w:p w:rsidR="00773456" w:rsidRDefault="00773456">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When choosing personal protective equipment, ask your chemical substance supplier for advice.</w:t>
      </w:r>
    </w:p>
    <w:p w:rsidR="00773456" w:rsidRDefault="00773456">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Personal protective equipment must be CE marked, showing that it complies with applicable standards.</w:t>
      </w:r>
    </w:p>
    <w:p w:rsidR="00773456" w:rsidRDefault="00773456">
      <w:pPr>
        <w:widowControl w:val="0"/>
        <w:autoSpaceDE w:val="0"/>
        <w:autoSpaceDN w:val="0"/>
        <w:adjustRightInd w:val="0"/>
        <w:jc w:val="both"/>
        <w:rPr>
          <w:lang w:val="en-GB" w:eastAsia="en-GB"/>
        </w:rPr>
      </w:pPr>
    </w:p>
    <w:p w:rsidR="00773456" w:rsidRDefault="00773456">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Provide an emergency shower with face and eye wash station.</w:t>
      </w:r>
    </w:p>
    <w:p w:rsidR="00773456" w:rsidRDefault="00773456">
      <w:pPr>
        <w:widowControl w:val="0"/>
        <w:autoSpaceDE w:val="0"/>
        <w:autoSpaceDN w:val="0"/>
        <w:adjustRightInd w:val="0"/>
        <w:jc w:val="both"/>
        <w:rPr>
          <w:lang w:val="en-GB" w:eastAsia="en-GB"/>
        </w:rPr>
      </w:pPr>
    </w:p>
    <w:p w:rsidR="00773456" w:rsidRDefault="00773456">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If the product may or must come into contact or react with acids, suitable technical and/or organisational measures should be taken to prevent the development of toxic and/or inflammable gases.</w:t>
      </w:r>
    </w:p>
    <w:p w:rsidR="00773456" w:rsidRDefault="00773456">
      <w:pPr>
        <w:widowControl w:val="0"/>
        <w:autoSpaceDE w:val="0"/>
        <w:autoSpaceDN w:val="0"/>
        <w:adjustRightInd w:val="0"/>
        <w:jc w:val="both"/>
        <w:rPr>
          <w:lang w:val="en-GB" w:eastAsia="en-GB"/>
        </w:rPr>
      </w:pPr>
    </w:p>
    <w:p w:rsidR="00773456" w:rsidRDefault="00773456">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HAND PROTECTION</w:t>
      </w:r>
    </w:p>
    <w:p w:rsidR="00773456" w:rsidRDefault="00773456">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In the case of prolonged contact with the product, protect the hands with penetration-resistant work gloves (see standard EN 374).</w:t>
      </w:r>
    </w:p>
    <w:p w:rsidR="00773456" w:rsidRDefault="00773456">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Work glove material must be chosen according to the use process and the products that may form. Latex gloves may cause sensitivity reactions.</w:t>
      </w:r>
    </w:p>
    <w:p w:rsidR="00773456" w:rsidRDefault="00773456">
      <w:pPr>
        <w:widowControl w:val="0"/>
        <w:autoSpaceDE w:val="0"/>
        <w:autoSpaceDN w:val="0"/>
        <w:adjustRightInd w:val="0"/>
        <w:jc w:val="both"/>
        <w:rPr>
          <w:lang w:val="en-GB" w:eastAsia="en-GB"/>
        </w:rPr>
      </w:pPr>
    </w:p>
    <w:p w:rsidR="00773456" w:rsidRDefault="00773456">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SKIN PROTECTION</w:t>
      </w:r>
    </w:p>
    <w:p w:rsidR="00773456" w:rsidRDefault="00773456">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Wear category I professional long-sleeved overalls and safety footwear (see Directive 89/686/EEC and standard EN ISO 20344). Wash body with soap and water after removing protective clothing.</w:t>
      </w:r>
    </w:p>
    <w:p w:rsidR="00773456" w:rsidRDefault="00773456">
      <w:pPr>
        <w:widowControl w:val="0"/>
        <w:autoSpaceDE w:val="0"/>
        <w:autoSpaceDN w:val="0"/>
        <w:adjustRightInd w:val="0"/>
        <w:jc w:val="both"/>
        <w:rPr>
          <w:lang w:val="en-GB" w:eastAsia="en-GB"/>
        </w:rPr>
      </w:pPr>
    </w:p>
    <w:p w:rsidR="00773456" w:rsidRDefault="00773456">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EYE PROTECTION</w:t>
      </w:r>
    </w:p>
    <w:p w:rsidR="00773456" w:rsidRDefault="00773456">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Wear airtight protective goggles (see standard EN 166).</w:t>
      </w:r>
    </w:p>
    <w:p w:rsidR="00773456" w:rsidRDefault="00773456">
      <w:pPr>
        <w:widowControl w:val="0"/>
        <w:autoSpaceDE w:val="0"/>
        <w:autoSpaceDN w:val="0"/>
        <w:adjustRightInd w:val="0"/>
        <w:jc w:val="both"/>
        <w:rPr>
          <w:lang w:val="en-GB" w:eastAsia="en-GB"/>
        </w:rPr>
      </w:pPr>
    </w:p>
    <w:p w:rsidR="00773456" w:rsidRDefault="00773456">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In the presence of risks of exposure to splashes or squirts during work, adequate mouth, nose and eye protection should be used to prevent accidental absorption.</w:t>
      </w:r>
    </w:p>
    <w:p w:rsidR="00773456" w:rsidRDefault="00773456">
      <w:pPr>
        <w:widowControl w:val="0"/>
        <w:autoSpaceDE w:val="0"/>
        <w:autoSpaceDN w:val="0"/>
        <w:adjustRightInd w:val="0"/>
        <w:jc w:val="both"/>
        <w:rPr>
          <w:lang w:val="en-GB" w:eastAsia="en-GB"/>
        </w:rPr>
      </w:pPr>
    </w:p>
    <w:p w:rsidR="00773456" w:rsidRDefault="00773456">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RESPIRATORY PROTECTION</w:t>
      </w:r>
    </w:p>
    <w:p w:rsidR="00773456" w:rsidRDefault="00773456">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lastRenderedPageBreak/>
        <w:t>If the operator is exposed to a carcinogenic or mutagenic agent, wear a type FFP3 facemask, (see standard EN 149).</w:t>
      </w:r>
    </w:p>
    <w:p w:rsidR="00773456" w:rsidRDefault="00773456">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Respiratory protection devices must be used if the technical measures adopted are not suitable for restricting the worker's exposure to the threshold values considered. The protection provided by masks is in any case limited.</w:t>
      </w:r>
    </w:p>
    <w:p w:rsidR="00773456" w:rsidRDefault="00773456">
      <w:pPr>
        <w:widowControl w:val="0"/>
        <w:autoSpaceDE w:val="0"/>
        <w:autoSpaceDN w:val="0"/>
        <w:adjustRightInd w:val="0"/>
        <w:jc w:val="both"/>
        <w:rPr>
          <w:lang w:val="en-GB" w:eastAsia="en-GB"/>
        </w:rPr>
      </w:pPr>
    </w:p>
    <w:p w:rsidR="00773456" w:rsidRDefault="00773456">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ENVIRONMENTAL EXPOSURE CONTROLS</w:t>
      </w:r>
    </w:p>
    <w:p w:rsidR="00773456" w:rsidRDefault="00773456">
      <w:pPr>
        <w:widowControl w:val="0"/>
        <w:autoSpaceDE w:val="0"/>
        <w:autoSpaceDN w:val="0"/>
        <w:adjustRightInd w:val="0"/>
        <w:jc w:val="both"/>
        <w:rPr>
          <w:lang w:val="en-GB" w:eastAsia="en-GB"/>
        </w:rPr>
      </w:pPr>
    </w:p>
    <w:p w:rsidR="00773456" w:rsidRDefault="00773456">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The emissions generated by manufacturing processes, including those generated by ventilation equipment, should be checked to ensure compliance with environmental standards.</w:t>
      </w:r>
    </w:p>
    <w:p w:rsidR="00773456" w:rsidRDefault="00773456">
      <w:pPr>
        <w:widowControl w:val="0"/>
        <w:autoSpaceDE w:val="0"/>
        <w:autoSpaceDN w:val="0"/>
        <w:adjustRightInd w:val="0"/>
        <w:jc w:val="both"/>
        <w:rPr>
          <w:lang w:val="en-GB" w:eastAsia="en-GB"/>
        </w:rPr>
      </w:pPr>
    </w:p>
    <w:p w:rsidR="00773456" w:rsidRDefault="00773456">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Product residues must not be indiscriminately disposed of with waste water or by dumping in waterways.</w:t>
      </w:r>
    </w:p>
    <w:p w:rsidR="00773456" w:rsidRDefault="00773456">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773456">
        <w:tblPrEx>
          <w:tblCellMar>
            <w:top w:w="0" w:type="dxa"/>
            <w:bottom w:w="0" w:type="dxa"/>
          </w:tblCellMar>
        </w:tblPrEx>
        <w:tc>
          <w:tcPr>
            <w:tcW w:w="10773" w:type="dxa"/>
            <w:shd w:val="clear" w:color="auto" w:fill="A8FFFF"/>
          </w:tcPr>
          <w:p w:rsidR="00773456" w:rsidRDefault="00773456">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22"/>
                <w:szCs w:val="22"/>
                <w:lang w:val="en-GB" w:eastAsia="en-GB"/>
              </w:rPr>
              <w:t>SECTION 9. Physical and chemical properties</w:t>
            </w:r>
          </w:p>
        </w:tc>
      </w:tr>
    </w:tbl>
    <w:p w:rsidR="00773456" w:rsidRDefault="00773456">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773456">
        <w:tblPrEx>
          <w:tblCellMar>
            <w:top w:w="0" w:type="dxa"/>
            <w:bottom w:w="0" w:type="dxa"/>
          </w:tblCellMar>
        </w:tblPrEx>
        <w:tc>
          <w:tcPr>
            <w:tcW w:w="10773" w:type="dxa"/>
            <w:shd w:val="clear" w:color="auto" w:fill="FFFFFF"/>
          </w:tcPr>
          <w:p w:rsidR="00773456" w:rsidRDefault="00773456">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6"/>
                <w:szCs w:val="16"/>
                <w:lang w:val="en-GB" w:eastAsia="en-GB"/>
              </w:rPr>
              <w:t>9.1. Information on basic physical and chemical properties</w:t>
            </w:r>
          </w:p>
        </w:tc>
      </w:tr>
    </w:tbl>
    <w:p w:rsidR="00773456" w:rsidRDefault="00773456">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3402"/>
        <w:gridCol w:w="5670"/>
      </w:tblGrid>
      <w:tr w:rsidR="00773456">
        <w:tblPrEx>
          <w:tblCellMar>
            <w:top w:w="0" w:type="dxa"/>
            <w:bottom w:w="0" w:type="dxa"/>
          </w:tblCellMar>
        </w:tblPrEx>
        <w:tc>
          <w:tcPr>
            <w:tcW w:w="3402" w:type="dxa"/>
            <w:shd w:val="clear" w:color="auto" w:fill="FFFFFF"/>
          </w:tcPr>
          <w:p w:rsidR="00773456" w:rsidRDefault="00773456">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Appearance</w:t>
            </w:r>
          </w:p>
        </w:tc>
        <w:tc>
          <w:tcPr>
            <w:tcW w:w="5670" w:type="dxa"/>
            <w:shd w:val="clear" w:color="auto" w:fill="FFFFFF"/>
          </w:tcPr>
          <w:p w:rsidR="00773456" w:rsidRDefault="00773456">
            <w:pPr>
              <w:widowControl w:val="0"/>
              <w:autoSpaceDE w:val="0"/>
              <w:autoSpaceDN w:val="0"/>
              <w:adjustRightInd w:val="0"/>
              <w:rPr>
                <w:lang w:val="en-GB" w:eastAsia="en-GB"/>
              </w:rPr>
            </w:pPr>
            <w:r>
              <w:rPr>
                <w:rFonts w:ascii="Arial" w:hAnsi="Arial" w:cs="Arial"/>
                <w:color w:val="000000"/>
                <w:sz w:val="16"/>
                <w:szCs w:val="16"/>
                <w:lang w:val="en-GB" w:eastAsia="en-GB"/>
              </w:rPr>
              <w:t>powder</w:t>
            </w:r>
          </w:p>
        </w:tc>
      </w:tr>
      <w:tr w:rsidR="00773456">
        <w:tblPrEx>
          <w:tblCellMar>
            <w:top w:w="0" w:type="dxa"/>
            <w:bottom w:w="0" w:type="dxa"/>
          </w:tblCellMar>
        </w:tblPrEx>
        <w:tc>
          <w:tcPr>
            <w:tcW w:w="3402" w:type="dxa"/>
            <w:shd w:val="clear" w:color="auto" w:fill="FFFFFF"/>
          </w:tcPr>
          <w:p w:rsidR="00773456" w:rsidRDefault="00773456">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Colour</w:t>
            </w:r>
          </w:p>
        </w:tc>
        <w:tc>
          <w:tcPr>
            <w:tcW w:w="5670" w:type="dxa"/>
            <w:shd w:val="clear" w:color="auto" w:fill="FFFFFF"/>
          </w:tcPr>
          <w:p w:rsidR="00773456" w:rsidRDefault="00773456">
            <w:pPr>
              <w:widowControl w:val="0"/>
              <w:autoSpaceDE w:val="0"/>
              <w:autoSpaceDN w:val="0"/>
              <w:adjustRightInd w:val="0"/>
              <w:rPr>
                <w:lang w:val="en-GB" w:eastAsia="en-GB"/>
              </w:rPr>
            </w:pPr>
            <w:r>
              <w:rPr>
                <w:rFonts w:ascii="Arial" w:hAnsi="Arial" w:cs="Arial"/>
                <w:color w:val="000000"/>
                <w:sz w:val="16"/>
                <w:szCs w:val="16"/>
                <w:lang w:val="en-GB" w:eastAsia="en-GB"/>
              </w:rPr>
              <w:t>white</w:t>
            </w:r>
          </w:p>
        </w:tc>
      </w:tr>
      <w:tr w:rsidR="00773456">
        <w:tblPrEx>
          <w:tblCellMar>
            <w:top w:w="0" w:type="dxa"/>
            <w:bottom w:w="0" w:type="dxa"/>
          </w:tblCellMar>
        </w:tblPrEx>
        <w:tc>
          <w:tcPr>
            <w:tcW w:w="3402" w:type="dxa"/>
            <w:shd w:val="clear" w:color="auto" w:fill="FFFFFF"/>
          </w:tcPr>
          <w:p w:rsidR="00773456" w:rsidRDefault="00773456">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Odour</w:t>
            </w:r>
          </w:p>
        </w:tc>
        <w:tc>
          <w:tcPr>
            <w:tcW w:w="5670" w:type="dxa"/>
            <w:shd w:val="clear" w:color="auto" w:fill="FFFFFF"/>
          </w:tcPr>
          <w:p w:rsidR="00773456" w:rsidRDefault="00773456">
            <w:pPr>
              <w:widowControl w:val="0"/>
              <w:autoSpaceDE w:val="0"/>
              <w:autoSpaceDN w:val="0"/>
              <w:adjustRightInd w:val="0"/>
              <w:rPr>
                <w:lang w:val="en-GB" w:eastAsia="en-GB"/>
              </w:rPr>
            </w:pPr>
            <w:r>
              <w:rPr>
                <w:rFonts w:ascii="Arial" w:hAnsi="Arial" w:cs="Arial"/>
                <w:color w:val="000000"/>
                <w:sz w:val="16"/>
                <w:szCs w:val="16"/>
                <w:lang w:val="en-GB" w:eastAsia="en-GB"/>
              </w:rPr>
              <w:t>characteristic</w:t>
            </w:r>
          </w:p>
        </w:tc>
      </w:tr>
      <w:tr w:rsidR="00773456">
        <w:tblPrEx>
          <w:tblCellMar>
            <w:top w:w="0" w:type="dxa"/>
            <w:bottom w:w="0" w:type="dxa"/>
          </w:tblCellMar>
        </w:tblPrEx>
        <w:tc>
          <w:tcPr>
            <w:tcW w:w="3402" w:type="dxa"/>
            <w:shd w:val="clear" w:color="auto" w:fill="FFFFFF"/>
          </w:tcPr>
          <w:p w:rsidR="00773456" w:rsidRDefault="00773456">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Odour threshold</w:t>
            </w:r>
          </w:p>
        </w:tc>
        <w:tc>
          <w:tcPr>
            <w:tcW w:w="5670" w:type="dxa"/>
            <w:shd w:val="clear" w:color="auto" w:fill="FFFFFF"/>
          </w:tcPr>
          <w:p w:rsidR="00773456" w:rsidRDefault="00773456">
            <w:pPr>
              <w:widowControl w:val="0"/>
              <w:autoSpaceDE w:val="0"/>
              <w:autoSpaceDN w:val="0"/>
              <w:adjustRightInd w:val="0"/>
              <w:rPr>
                <w:lang w:val="en-GB" w:eastAsia="en-GB"/>
              </w:rPr>
            </w:pPr>
            <w:r>
              <w:rPr>
                <w:rFonts w:ascii="Arial" w:hAnsi="Arial" w:cs="Arial"/>
                <w:color w:val="000000"/>
                <w:sz w:val="16"/>
                <w:szCs w:val="16"/>
                <w:lang w:val="en-GB" w:eastAsia="en-GB"/>
              </w:rPr>
              <w:t>Not available</w:t>
            </w:r>
          </w:p>
        </w:tc>
      </w:tr>
      <w:tr w:rsidR="00773456">
        <w:tblPrEx>
          <w:tblCellMar>
            <w:top w:w="0" w:type="dxa"/>
            <w:bottom w:w="0" w:type="dxa"/>
          </w:tblCellMar>
        </w:tblPrEx>
        <w:tc>
          <w:tcPr>
            <w:tcW w:w="3402" w:type="dxa"/>
            <w:shd w:val="clear" w:color="auto" w:fill="FFFFFF"/>
          </w:tcPr>
          <w:p w:rsidR="00773456" w:rsidRDefault="00773456">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pH</w:t>
            </w:r>
          </w:p>
        </w:tc>
        <w:tc>
          <w:tcPr>
            <w:tcW w:w="5670" w:type="dxa"/>
            <w:shd w:val="clear" w:color="auto" w:fill="FFFFFF"/>
          </w:tcPr>
          <w:p w:rsidR="00773456" w:rsidRDefault="00773456">
            <w:pPr>
              <w:widowControl w:val="0"/>
              <w:autoSpaceDE w:val="0"/>
              <w:autoSpaceDN w:val="0"/>
              <w:adjustRightInd w:val="0"/>
              <w:rPr>
                <w:lang w:val="en-GB" w:eastAsia="en-GB"/>
              </w:rPr>
            </w:pPr>
            <w:r>
              <w:rPr>
                <w:rFonts w:ascii="Arial" w:hAnsi="Arial" w:cs="Arial"/>
                <w:color w:val="000000"/>
                <w:sz w:val="16"/>
                <w:szCs w:val="16"/>
                <w:lang w:val="en-GB" w:eastAsia="en-GB"/>
              </w:rPr>
              <w:t>4,2</w:t>
            </w:r>
          </w:p>
        </w:tc>
      </w:tr>
      <w:tr w:rsidR="00773456">
        <w:tblPrEx>
          <w:tblCellMar>
            <w:top w:w="0" w:type="dxa"/>
            <w:bottom w:w="0" w:type="dxa"/>
          </w:tblCellMar>
        </w:tblPrEx>
        <w:tc>
          <w:tcPr>
            <w:tcW w:w="3402" w:type="dxa"/>
            <w:shd w:val="clear" w:color="auto" w:fill="FFFFFF"/>
          </w:tcPr>
          <w:p w:rsidR="00773456" w:rsidRDefault="00773456">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Melting point / freezing point</w:t>
            </w:r>
          </w:p>
        </w:tc>
        <w:tc>
          <w:tcPr>
            <w:tcW w:w="5670" w:type="dxa"/>
            <w:shd w:val="clear" w:color="auto" w:fill="FFFFFF"/>
          </w:tcPr>
          <w:p w:rsidR="00773456" w:rsidRDefault="00773456">
            <w:pPr>
              <w:widowControl w:val="0"/>
              <w:autoSpaceDE w:val="0"/>
              <w:autoSpaceDN w:val="0"/>
              <w:adjustRightInd w:val="0"/>
              <w:rPr>
                <w:lang w:val="en-GB" w:eastAsia="en-GB"/>
              </w:rPr>
            </w:pPr>
            <w:r>
              <w:rPr>
                <w:rFonts w:ascii="Arial" w:hAnsi="Arial" w:cs="Arial"/>
                <w:color w:val="000000"/>
                <w:sz w:val="16"/>
                <w:szCs w:val="16"/>
                <w:lang w:val="en-GB" w:eastAsia="en-GB"/>
              </w:rPr>
              <w:t>&gt; 100 °C</w:t>
            </w:r>
          </w:p>
        </w:tc>
      </w:tr>
      <w:tr w:rsidR="00773456">
        <w:tblPrEx>
          <w:tblCellMar>
            <w:top w:w="0" w:type="dxa"/>
            <w:bottom w:w="0" w:type="dxa"/>
          </w:tblCellMar>
        </w:tblPrEx>
        <w:tc>
          <w:tcPr>
            <w:tcW w:w="3402" w:type="dxa"/>
            <w:shd w:val="clear" w:color="auto" w:fill="FFFFFF"/>
          </w:tcPr>
          <w:p w:rsidR="00773456" w:rsidRDefault="00773456">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Initial boiling point</w:t>
            </w:r>
          </w:p>
        </w:tc>
        <w:tc>
          <w:tcPr>
            <w:tcW w:w="5670" w:type="dxa"/>
            <w:shd w:val="clear" w:color="auto" w:fill="FFFFFF"/>
          </w:tcPr>
          <w:p w:rsidR="00773456" w:rsidRDefault="00773456">
            <w:pPr>
              <w:widowControl w:val="0"/>
              <w:autoSpaceDE w:val="0"/>
              <w:autoSpaceDN w:val="0"/>
              <w:adjustRightInd w:val="0"/>
              <w:rPr>
                <w:lang w:val="en-GB" w:eastAsia="en-GB"/>
              </w:rPr>
            </w:pPr>
            <w:r>
              <w:rPr>
                <w:rFonts w:ascii="Arial" w:hAnsi="Arial" w:cs="Arial"/>
                <w:color w:val="000000"/>
                <w:sz w:val="16"/>
                <w:szCs w:val="16"/>
                <w:lang w:val="en-GB" w:eastAsia="en-GB"/>
              </w:rPr>
              <w:t>Not applicable</w:t>
            </w:r>
          </w:p>
        </w:tc>
      </w:tr>
      <w:tr w:rsidR="00773456">
        <w:tblPrEx>
          <w:tblCellMar>
            <w:top w:w="0" w:type="dxa"/>
            <w:bottom w:w="0" w:type="dxa"/>
          </w:tblCellMar>
        </w:tblPrEx>
        <w:tc>
          <w:tcPr>
            <w:tcW w:w="3402" w:type="dxa"/>
            <w:shd w:val="clear" w:color="auto" w:fill="FFFFFF"/>
          </w:tcPr>
          <w:p w:rsidR="00773456" w:rsidRDefault="00773456">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Boiling range</w:t>
            </w:r>
          </w:p>
        </w:tc>
        <w:tc>
          <w:tcPr>
            <w:tcW w:w="5670" w:type="dxa"/>
            <w:shd w:val="clear" w:color="auto" w:fill="FFFFFF"/>
          </w:tcPr>
          <w:p w:rsidR="00773456" w:rsidRDefault="00773456">
            <w:pPr>
              <w:widowControl w:val="0"/>
              <w:autoSpaceDE w:val="0"/>
              <w:autoSpaceDN w:val="0"/>
              <w:adjustRightInd w:val="0"/>
              <w:rPr>
                <w:lang w:val="en-GB" w:eastAsia="en-GB"/>
              </w:rPr>
            </w:pPr>
            <w:r>
              <w:rPr>
                <w:rFonts w:ascii="Arial" w:hAnsi="Arial" w:cs="Arial"/>
                <w:color w:val="000000"/>
                <w:sz w:val="16"/>
                <w:szCs w:val="16"/>
                <w:lang w:val="en-GB" w:eastAsia="en-GB"/>
              </w:rPr>
              <w:t>Not available</w:t>
            </w:r>
          </w:p>
        </w:tc>
      </w:tr>
      <w:tr w:rsidR="00773456">
        <w:tblPrEx>
          <w:tblCellMar>
            <w:top w:w="0" w:type="dxa"/>
            <w:bottom w:w="0" w:type="dxa"/>
          </w:tblCellMar>
        </w:tblPrEx>
        <w:tc>
          <w:tcPr>
            <w:tcW w:w="3402" w:type="dxa"/>
            <w:shd w:val="clear" w:color="auto" w:fill="FFFFFF"/>
          </w:tcPr>
          <w:p w:rsidR="00773456" w:rsidRDefault="00773456">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Flash point</w:t>
            </w:r>
          </w:p>
        </w:tc>
        <w:tc>
          <w:tcPr>
            <w:tcW w:w="5670" w:type="dxa"/>
            <w:shd w:val="clear" w:color="auto" w:fill="FFFFFF"/>
          </w:tcPr>
          <w:p w:rsidR="00773456" w:rsidRDefault="00773456">
            <w:pPr>
              <w:widowControl w:val="0"/>
              <w:autoSpaceDE w:val="0"/>
              <w:autoSpaceDN w:val="0"/>
              <w:adjustRightInd w:val="0"/>
              <w:rPr>
                <w:lang w:val="en-GB" w:eastAsia="en-GB"/>
              </w:rPr>
            </w:pPr>
            <w:r>
              <w:rPr>
                <w:rFonts w:ascii="Arial" w:hAnsi="Arial" w:cs="Arial"/>
                <w:color w:val="000000"/>
                <w:sz w:val="16"/>
                <w:szCs w:val="16"/>
                <w:lang w:val="en-GB" w:eastAsia="en-GB"/>
              </w:rPr>
              <w:t>Not applicable</w:t>
            </w:r>
          </w:p>
        </w:tc>
      </w:tr>
      <w:tr w:rsidR="00773456">
        <w:tblPrEx>
          <w:tblCellMar>
            <w:top w:w="0" w:type="dxa"/>
            <w:bottom w:w="0" w:type="dxa"/>
          </w:tblCellMar>
        </w:tblPrEx>
        <w:tc>
          <w:tcPr>
            <w:tcW w:w="3402" w:type="dxa"/>
            <w:shd w:val="clear" w:color="auto" w:fill="FFFFFF"/>
          </w:tcPr>
          <w:p w:rsidR="00773456" w:rsidRDefault="00773456">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Evaporation Rate</w:t>
            </w:r>
          </w:p>
        </w:tc>
        <w:tc>
          <w:tcPr>
            <w:tcW w:w="5670" w:type="dxa"/>
            <w:shd w:val="clear" w:color="auto" w:fill="FFFFFF"/>
          </w:tcPr>
          <w:p w:rsidR="00773456" w:rsidRDefault="00773456">
            <w:pPr>
              <w:widowControl w:val="0"/>
              <w:autoSpaceDE w:val="0"/>
              <w:autoSpaceDN w:val="0"/>
              <w:adjustRightInd w:val="0"/>
              <w:rPr>
                <w:lang w:val="en-GB" w:eastAsia="en-GB"/>
              </w:rPr>
            </w:pPr>
            <w:r>
              <w:rPr>
                <w:rFonts w:ascii="Arial" w:hAnsi="Arial" w:cs="Arial"/>
                <w:color w:val="000000"/>
                <w:sz w:val="16"/>
                <w:szCs w:val="16"/>
                <w:lang w:val="en-GB" w:eastAsia="en-GB"/>
              </w:rPr>
              <w:t>Not available</w:t>
            </w:r>
          </w:p>
        </w:tc>
      </w:tr>
      <w:tr w:rsidR="00773456">
        <w:tblPrEx>
          <w:tblCellMar>
            <w:top w:w="0" w:type="dxa"/>
            <w:bottom w:w="0" w:type="dxa"/>
          </w:tblCellMar>
        </w:tblPrEx>
        <w:tc>
          <w:tcPr>
            <w:tcW w:w="3402" w:type="dxa"/>
            <w:shd w:val="clear" w:color="auto" w:fill="FFFFFF"/>
          </w:tcPr>
          <w:p w:rsidR="00773456" w:rsidRDefault="00773456">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Flammability of solids and gases</w:t>
            </w:r>
          </w:p>
        </w:tc>
        <w:tc>
          <w:tcPr>
            <w:tcW w:w="5670" w:type="dxa"/>
            <w:shd w:val="clear" w:color="auto" w:fill="FFFFFF"/>
          </w:tcPr>
          <w:p w:rsidR="00773456" w:rsidRDefault="00773456">
            <w:pPr>
              <w:widowControl w:val="0"/>
              <w:autoSpaceDE w:val="0"/>
              <w:autoSpaceDN w:val="0"/>
              <w:adjustRightInd w:val="0"/>
              <w:rPr>
                <w:lang w:val="en-GB" w:eastAsia="en-GB"/>
              </w:rPr>
            </w:pPr>
            <w:r>
              <w:rPr>
                <w:rFonts w:ascii="Arial" w:hAnsi="Arial" w:cs="Arial"/>
                <w:color w:val="000000"/>
                <w:sz w:val="16"/>
                <w:szCs w:val="16"/>
                <w:lang w:val="en-GB" w:eastAsia="en-GB"/>
              </w:rPr>
              <w:t>Not available</w:t>
            </w:r>
          </w:p>
        </w:tc>
      </w:tr>
      <w:tr w:rsidR="00773456">
        <w:tblPrEx>
          <w:tblCellMar>
            <w:top w:w="0" w:type="dxa"/>
            <w:bottom w:w="0" w:type="dxa"/>
          </w:tblCellMar>
        </w:tblPrEx>
        <w:tc>
          <w:tcPr>
            <w:tcW w:w="3402" w:type="dxa"/>
            <w:shd w:val="clear" w:color="auto" w:fill="FFFFFF"/>
          </w:tcPr>
          <w:p w:rsidR="00773456" w:rsidRDefault="00773456">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Lower inflammability limit</w:t>
            </w:r>
          </w:p>
        </w:tc>
        <w:tc>
          <w:tcPr>
            <w:tcW w:w="5670" w:type="dxa"/>
            <w:shd w:val="clear" w:color="auto" w:fill="FFFFFF"/>
          </w:tcPr>
          <w:p w:rsidR="00773456" w:rsidRDefault="00773456">
            <w:pPr>
              <w:widowControl w:val="0"/>
              <w:autoSpaceDE w:val="0"/>
              <w:autoSpaceDN w:val="0"/>
              <w:adjustRightInd w:val="0"/>
              <w:rPr>
                <w:lang w:val="en-GB" w:eastAsia="en-GB"/>
              </w:rPr>
            </w:pPr>
            <w:r>
              <w:rPr>
                <w:rFonts w:ascii="Arial" w:hAnsi="Arial" w:cs="Arial"/>
                <w:color w:val="000000"/>
                <w:sz w:val="16"/>
                <w:szCs w:val="16"/>
                <w:lang w:val="en-GB" w:eastAsia="en-GB"/>
              </w:rPr>
              <w:t>Not available</w:t>
            </w:r>
          </w:p>
        </w:tc>
      </w:tr>
      <w:tr w:rsidR="00773456">
        <w:tblPrEx>
          <w:tblCellMar>
            <w:top w:w="0" w:type="dxa"/>
            <w:bottom w:w="0" w:type="dxa"/>
          </w:tblCellMar>
        </w:tblPrEx>
        <w:tc>
          <w:tcPr>
            <w:tcW w:w="3402" w:type="dxa"/>
            <w:shd w:val="clear" w:color="auto" w:fill="FFFFFF"/>
          </w:tcPr>
          <w:p w:rsidR="00773456" w:rsidRDefault="00773456">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Upper inflammability limit</w:t>
            </w:r>
          </w:p>
        </w:tc>
        <w:tc>
          <w:tcPr>
            <w:tcW w:w="5670" w:type="dxa"/>
            <w:shd w:val="clear" w:color="auto" w:fill="FFFFFF"/>
          </w:tcPr>
          <w:p w:rsidR="00773456" w:rsidRDefault="00773456">
            <w:pPr>
              <w:widowControl w:val="0"/>
              <w:autoSpaceDE w:val="0"/>
              <w:autoSpaceDN w:val="0"/>
              <w:adjustRightInd w:val="0"/>
              <w:rPr>
                <w:lang w:val="en-GB" w:eastAsia="en-GB"/>
              </w:rPr>
            </w:pPr>
            <w:r>
              <w:rPr>
                <w:rFonts w:ascii="Arial" w:hAnsi="Arial" w:cs="Arial"/>
                <w:color w:val="000000"/>
                <w:sz w:val="16"/>
                <w:szCs w:val="16"/>
                <w:lang w:val="en-GB" w:eastAsia="en-GB"/>
              </w:rPr>
              <w:t>Not available</w:t>
            </w:r>
          </w:p>
        </w:tc>
      </w:tr>
      <w:tr w:rsidR="00773456">
        <w:tblPrEx>
          <w:tblCellMar>
            <w:top w:w="0" w:type="dxa"/>
            <w:bottom w:w="0" w:type="dxa"/>
          </w:tblCellMar>
        </w:tblPrEx>
        <w:tc>
          <w:tcPr>
            <w:tcW w:w="3402" w:type="dxa"/>
            <w:shd w:val="clear" w:color="auto" w:fill="FFFFFF"/>
          </w:tcPr>
          <w:p w:rsidR="00773456" w:rsidRDefault="00773456">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Lower explosive limit</w:t>
            </w:r>
          </w:p>
        </w:tc>
        <w:tc>
          <w:tcPr>
            <w:tcW w:w="5670" w:type="dxa"/>
            <w:shd w:val="clear" w:color="auto" w:fill="FFFFFF"/>
          </w:tcPr>
          <w:p w:rsidR="00773456" w:rsidRDefault="00773456">
            <w:pPr>
              <w:widowControl w:val="0"/>
              <w:autoSpaceDE w:val="0"/>
              <w:autoSpaceDN w:val="0"/>
              <w:adjustRightInd w:val="0"/>
              <w:rPr>
                <w:lang w:val="en-GB" w:eastAsia="en-GB"/>
              </w:rPr>
            </w:pPr>
            <w:r>
              <w:rPr>
                <w:rFonts w:ascii="Arial" w:hAnsi="Arial" w:cs="Arial"/>
                <w:color w:val="000000"/>
                <w:sz w:val="16"/>
                <w:szCs w:val="16"/>
                <w:lang w:val="en-GB" w:eastAsia="en-GB"/>
              </w:rPr>
              <w:t>Not available</w:t>
            </w:r>
          </w:p>
        </w:tc>
      </w:tr>
      <w:tr w:rsidR="00773456">
        <w:tblPrEx>
          <w:tblCellMar>
            <w:top w:w="0" w:type="dxa"/>
            <w:bottom w:w="0" w:type="dxa"/>
          </w:tblCellMar>
        </w:tblPrEx>
        <w:tc>
          <w:tcPr>
            <w:tcW w:w="3402" w:type="dxa"/>
            <w:shd w:val="clear" w:color="auto" w:fill="FFFFFF"/>
          </w:tcPr>
          <w:p w:rsidR="00773456" w:rsidRDefault="00773456">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Upper explosive limit</w:t>
            </w:r>
          </w:p>
        </w:tc>
        <w:tc>
          <w:tcPr>
            <w:tcW w:w="5670" w:type="dxa"/>
            <w:shd w:val="clear" w:color="auto" w:fill="FFFFFF"/>
          </w:tcPr>
          <w:p w:rsidR="00773456" w:rsidRDefault="00773456">
            <w:pPr>
              <w:widowControl w:val="0"/>
              <w:autoSpaceDE w:val="0"/>
              <w:autoSpaceDN w:val="0"/>
              <w:adjustRightInd w:val="0"/>
              <w:rPr>
                <w:lang w:val="en-GB" w:eastAsia="en-GB"/>
              </w:rPr>
            </w:pPr>
            <w:r>
              <w:rPr>
                <w:rFonts w:ascii="Arial" w:hAnsi="Arial" w:cs="Arial"/>
                <w:color w:val="000000"/>
                <w:sz w:val="16"/>
                <w:szCs w:val="16"/>
                <w:lang w:val="en-GB" w:eastAsia="en-GB"/>
              </w:rPr>
              <w:t>Not available</w:t>
            </w:r>
          </w:p>
        </w:tc>
      </w:tr>
      <w:tr w:rsidR="00773456">
        <w:tblPrEx>
          <w:tblCellMar>
            <w:top w:w="0" w:type="dxa"/>
            <w:bottom w:w="0" w:type="dxa"/>
          </w:tblCellMar>
        </w:tblPrEx>
        <w:tc>
          <w:tcPr>
            <w:tcW w:w="3402" w:type="dxa"/>
            <w:shd w:val="clear" w:color="auto" w:fill="FFFFFF"/>
          </w:tcPr>
          <w:p w:rsidR="00773456" w:rsidRDefault="00773456">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Vapour pressure</w:t>
            </w:r>
          </w:p>
        </w:tc>
        <w:tc>
          <w:tcPr>
            <w:tcW w:w="5670" w:type="dxa"/>
            <w:shd w:val="clear" w:color="auto" w:fill="FFFFFF"/>
          </w:tcPr>
          <w:p w:rsidR="00773456" w:rsidRDefault="00773456">
            <w:pPr>
              <w:widowControl w:val="0"/>
              <w:autoSpaceDE w:val="0"/>
              <w:autoSpaceDN w:val="0"/>
              <w:adjustRightInd w:val="0"/>
              <w:rPr>
                <w:lang w:val="en-GB" w:eastAsia="en-GB"/>
              </w:rPr>
            </w:pPr>
            <w:r>
              <w:rPr>
                <w:rFonts w:ascii="Arial" w:hAnsi="Arial" w:cs="Arial"/>
                <w:color w:val="000000"/>
                <w:sz w:val="16"/>
                <w:szCs w:val="16"/>
                <w:lang w:val="en-GB" w:eastAsia="en-GB"/>
              </w:rPr>
              <w:t>Not available</w:t>
            </w:r>
          </w:p>
        </w:tc>
      </w:tr>
      <w:tr w:rsidR="00773456">
        <w:tblPrEx>
          <w:tblCellMar>
            <w:top w:w="0" w:type="dxa"/>
            <w:bottom w:w="0" w:type="dxa"/>
          </w:tblCellMar>
        </w:tblPrEx>
        <w:tc>
          <w:tcPr>
            <w:tcW w:w="3402" w:type="dxa"/>
            <w:shd w:val="clear" w:color="auto" w:fill="FFFFFF"/>
          </w:tcPr>
          <w:p w:rsidR="00773456" w:rsidRDefault="00773456">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Vapour density</w:t>
            </w:r>
          </w:p>
        </w:tc>
        <w:tc>
          <w:tcPr>
            <w:tcW w:w="5670" w:type="dxa"/>
            <w:shd w:val="clear" w:color="auto" w:fill="FFFFFF"/>
          </w:tcPr>
          <w:p w:rsidR="00773456" w:rsidRDefault="00773456">
            <w:pPr>
              <w:widowControl w:val="0"/>
              <w:autoSpaceDE w:val="0"/>
              <w:autoSpaceDN w:val="0"/>
              <w:adjustRightInd w:val="0"/>
              <w:rPr>
                <w:lang w:val="en-GB" w:eastAsia="en-GB"/>
              </w:rPr>
            </w:pPr>
            <w:r>
              <w:rPr>
                <w:rFonts w:ascii="Arial" w:hAnsi="Arial" w:cs="Arial"/>
                <w:color w:val="000000"/>
                <w:sz w:val="16"/>
                <w:szCs w:val="16"/>
                <w:lang w:val="en-GB" w:eastAsia="en-GB"/>
              </w:rPr>
              <w:t>Not available</w:t>
            </w:r>
          </w:p>
        </w:tc>
      </w:tr>
      <w:tr w:rsidR="00773456">
        <w:tblPrEx>
          <w:tblCellMar>
            <w:top w:w="0" w:type="dxa"/>
            <w:bottom w:w="0" w:type="dxa"/>
          </w:tblCellMar>
        </w:tblPrEx>
        <w:tc>
          <w:tcPr>
            <w:tcW w:w="3402" w:type="dxa"/>
            <w:shd w:val="clear" w:color="auto" w:fill="FFFFFF"/>
          </w:tcPr>
          <w:p w:rsidR="00773456" w:rsidRDefault="00773456">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Relative density</w:t>
            </w:r>
          </w:p>
        </w:tc>
        <w:tc>
          <w:tcPr>
            <w:tcW w:w="5670" w:type="dxa"/>
            <w:shd w:val="clear" w:color="auto" w:fill="FFFFFF"/>
          </w:tcPr>
          <w:p w:rsidR="00773456" w:rsidRDefault="00773456">
            <w:pPr>
              <w:widowControl w:val="0"/>
              <w:autoSpaceDE w:val="0"/>
              <w:autoSpaceDN w:val="0"/>
              <w:adjustRightInd w:val="0"/>
              <w:rPr>
                <w:lang w:val="en-GB" w:eastAsia="en-GB"/>
              </w:rPr>
            </w:pPr>
            <w:r>
              <w:rPr>
                <w:rFonts w:ascii="Arial" w:hAnsi="Arial" w:cs="Arial"/>
                <w:color w:val="000000"/>
                <w:sz w:val="16"/>
                <w:szCs w:val="16"/>
                <w:lang w:val="en-GB" w:eastAsia="en-GB"/>
              </w:rPr>
              <w:t>Not available</w:t>
            </w:r>
          </w:p>
        </w:tc>
      </w:tr>
      <w:tr w:rsidR="00773456">
        <w:tblPrEx>
          <w:tblCellMar>
            <w:top w:w="0" w:type="dxa"/>
            <w:bottom w:w="0" w:type="dxa"/>
          </w:tblCellMar>
        </w:tblPrEx>
        <w:tc>
          <w:tcPr>
            <w:tcW w:w="3402" w:type="dxa"/>
            <w:shd w:val="clear" w:color="auto" w:fill="FFFFFF"/>
          </w:tcPr>
          <w:p w:rsidR="00773456" w:rsidRDefault="00773456">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Solubility</w:t>
            </w:r>
          </w:p>
        </w:tc>
        <w:tc>
          <w:tcPr>
            <w:tcW w:w="5670" w:type="dxa"/>
            <w:shd w:val="clear" w:color="auto" w:fill="FFFFFF"/>
          </w:tcPr>
          <w:p w:rsidR="00773456" w:rsidRDefault="00773456">
            <w:pPr>
              <w:widowControl w:val="0"/>
              <w:autoSpaceDE w:val="0"/>
              <w:autoSpaceDN w:val="0"/>
              <w:adjustRightInd w:val="0"/>
              <w:rPr>
                <w:lang w:val="en-GB" w:eastAsia="en-GB"/>
              </w:rPr>
            </w:pPr>
            <w:r>
              <w:rPr>
                <w:rFonts w:ascii="Arial" w:hAnsi="Arial" w:cs="Arial"/>
                <w:color w:val="000000"/>
                <w:sz w:val="16"/>
                <w:szCs w:val="16"/>
                <w:lang w:val="en-GB" w:eastAsia="en-GB"/>
              </w:rPr>
              <w:t>Not available</w:t>
            </w:r>
          </w:p>
        </w:tc>
      </w:tr>
      <w:tr w:rsidR="00773456">
        <w:tblPrEx>
          <w:tblCellMar>
            <w:top w:w="0" w:type="dxa"/>
            <w:bottom w:w="0" w:type="dxa"/>
          </w:tblCellMar>
        </w:tblPrEx>
        <w:tc>
          <w:tcPr>
            <w:tcW w:w="3402" w:type="dxa"/>
            <w:shd w:val="clear" w:color="auto" w:fill="FFFFFF"/>
          </w:tcPr>
          <w:p w:rsidR="00773456" w:rsidRDefault="00773456">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Partition coefficient: n-octanol/water</w:t>
            </w:r>
          </w:p>
        </w:tc>
        <w:tc>
          <w:tcPr>
            <w:tcW w:w="5670" w:type="dxa"/>
            <w:shd w:val="clear" w:color="auto" w:fill="FFFFFF"/>
          </w:tcPr>
          <w:p w:rsidR="00773456" w:rsidRDefault="00773456">
            <w:pPr>
              <w:widowControl w:val="0"/>
              <w:autoSpaceDE w:val="0"/>
              <w:autoSpaceDN w:val="0"/>
              <w:adjustRightInd w:val="0"/>
              <w:rPr>
                <w:lang w:val="en-GB" w:eastAsia="en-GB"/>
              </w:rPr>
            </w:pPr>
            <w:r>
              <w:rPr>
                <w:rFonts w:ascii="Arial" w:hAnsi="Arial" w:cs="Arial"/>
                <w:color w:val="000000"/>
                <w:sz w:val="16"/>
                <w:szCs w:val="16"/>
                <w:lang w:val="en-GB" w:eastAsia="en-GB"/>
              </w:rPr>
              <w:t>Not available</w:t>
            </w:r>
          </w:p>
        </w:tc>
      </w:tr>
      <w:tr w:rsidR="00773456">
        <w:tblPrEx>
          <w:tblCellMar>
            <w:top w:w="0" w:type="dxa"/>
            <w:bottom w:w="0" w:type="dxa"/>
          </w:tblCellMar>
        </w:tblPrEx>
        <w:tc>
          <w:tcPr>
            <w:tcW w:w="3402" w:type="dxa"/>
            <w:shd w:val="clear" w:color="auto" w:fill="FFFFFF"/>
          </w:tcPr>
          <w:p w:rsidR="00773456" w:rsidRDefault="00773456">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Auto-ignition temperature</w:t>
            </w:r>
          </w:p>
        </w:tc>
        <w:tc>
          <w:tcPr>
            <w:tcW w:w="5670" w:type="dxa"/>
            <w:shd w:val="clear" w:color="auto" w:fill="FFFFFF"/>
          </w:tcPr>
          <w:p w:rsidR="00773456" w:rsidRDefault="00773456">
            <w:pPr>
              <w:widowControl w:val="0"/>
              <w:autoSpaceDE w:val="0"/>
              <w:autoSpaceDN w:val="0"/>
              <w:adjustRightInd w:val="0"/>
              <w:rPr>
                <w:lang w:val="en-GB" w:eastAsia="en-GB"/>
              </w:rPr>
            </w:pPr>
            <w:r>
              <w:rPr>
                <w:rFonts w:ascii="Arial" w:hAnsi="Arial" w:cs="Arial"/>
                <w:color w:val="000000"/>
                <w:sz w:val="16"/>
                <w:szCs w:val="16"/>
                <w:lang w:val="en-GB" w:eastAsia="en-GB"/>
              </w:rPr>
              <w:t>Not available</w:t>
            </w:r>
          </w:p>
        </w:tc>
      </w:tr>
      <w:tr w:rsidR="00773456">
        <w:tblPrEx>
          <w:tblCellMar>
            <w:top w:w="0" w:type="dxa"/>
            <w:bottom w:w="0" w:type="dxa"/>
          </w:tblCellMar>
        </w:tblPrEx>
        <w:tc>
          <w:tcPr>
            <w:tcW w:w="3402" w:type="dxa"/>
            <w:shd w:val="clear" w:color="auto" w:fill="FFFFFF"/>
          </w:tcPr>
          <w:p w:rsidR="00773456" w:rsidRDefault="00773456">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Decomposition temperature</w:t>
            </w:r>
          </w:p>
        </w:tc>
        <w:tc>
          <w:tcPr>
            <w:tcW w:w="5670" w:type="dxa"/>
            <w:shd w:val="clear" w:color="auto" w:fill="FFFFFF"/>
          </w:tcPr>
          <w:p w:rsidR="00773456" w:rsidRDefault="00773456">
            <w:pPr>
              <w:widowControl w:val="0"/>
              <w:autoSpaceDE w:val="0"/>
              <w:autoSpaceDN w:val="0"/>
              <w:adjustRightInd w:val="0"/>
              <w:rPr>
                <w:lang w:val="en-GB" w:eastAsia="en-GB"/>
              </w:rPr>
            </w:pPr>
            <w:r>
              <w:rPr>
                <w:rFonts w:ascii="Arial" w:hAnsi="Arial" w:cs="Arial"/>
                <w:color w:val="000000"/>
                <w:sz w:val="16"/>
                <w:szCs w:val="16"/>
                <w:lang w:val="en-GB" w:eastAsia="en-GB"/>
              </w:rPr>
              <w:t>150</w:t>
            </w:r>
          </w:p>
        </w:tc>
      </w:tr>
      <w:tr w:rsidR="00773456">
        <w:tblPrEx>
          <w:tblCellMar>
            <w:top w:w="0" w:type="dxa"/>
            <w:bottom w:w="0" w:type="dxa"/>
          </w:tblCellMar>
        </w:tblPrEx>
        <w:tc>
          <w:tcPr>
            <w:tcW w:w="3402" w:type="dxa"/>
            <w:shd w:val="clear" w:color="auto" w:fill="FFFFFF"/>
          </w:tcPr>
          <w:p w:rsidR="00773456" w:rsidRDefault="00773456">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Viscosity</w:t>
            </w:r>
          </w:p>
        </w:tc>
        <w:tc>
          <w:tcPr>
            <w:tcW w:w="5670" w:type="dxa"/>
            <w:shd w:val="clear" w:color="auto" w:fill="FFFFFF"/>
          </w:tcPr>
          <w:p w:rsidR="00773456" w:rsidRDefault="00773456">
            <w:pPr>
              <w:widowControl w:val="0"/>
              <w:autoSpaceDE w:val="0"/>
              <w:autoSpaceDN w:val="0"/>
              <w:adjustRightInd w:val="0"/>
              <w:rPr>
                <w:lang w:val="en-GB" w:eastAsia="en-GB"/>
              </w:rPr>
            </w:pPr>
            <w:r>
              <w:rPr>
                <w:rFonts w:ascii="Arial" w:hAnsi="Arial" w:cs="Arial"/>
                <w:color w:val="000000"/>
                <w:sz w:val="16"/>
                <w:szCs w:val="16"/>
                <w:lang w:val="en-GB" w:eastAsia="en-GB"/>
              </w:rPr>
              <w:t>Not available</w:t>
            </w:r>
          </w:p>
        </w:tc>
      </w:tr>
      <w:tr w:rsidR="00773456">
        <w:tblPrEx>
          <w:tblCellMar>
            <w:top w:w="0" w:type="dxa"/>
            <w:bottom w:w="0" w:type="dxa"/>
          </w:tblCellMar>
        </w:tblPrEx>
        <w:tc>
          <w:tcPr>
            <w:tcW w:w="3402" w:type="dxa"/>
            <w:shd w:val="clear" w:color="auto" w:fill="FFFFFF"/>
          </w:tcPr>
          <w:p w:rsidR="00773456" w:rsidRDefault="00773456">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Explosive properties</w:t>
            </w:r>
          </w:p>
        </w:tc>
        <w:tc>
          <w:tcPr>
            <w:tcW w:w="5670" w:type="dxa"/>
            <w:shd w:val="clear" w:color="auto" w:fill="FFFFFF"/>
          </w:tcPr>
          <w:p w:rsidR="00773456" w:rsidRDefault="00773456">
            <w:pPr>
              <w:widowControl w:val="0"/>
              <w:autoSpaceDE w:val="0"/>
              <w:autoSpaceDN w:val="0"/>
              <w:adjustRightInd w:val="0"/>
              <w:rPr>
                <w:lang w:val="en-GB" w:eastAsia="en-GB"/>
              </w:rPr>
            </w:pPr>
            <w:r>
              <w:rPr>
                <w:rFonts w:ascii="Arial" w:hAnsi="Arial" w:cs="Arial"/>
                <w:color w:val="000000"/>
                <w:sz w:val="16"/>
                <w:szCs w:val="16"/>
                <w:lang w:val="en-GB" w:eastAsia="en-GB"/>
              </w:rPr>
              <w:t>Not available</w:t>
            </w:r>
          </w:p>
        </w:tc>
      </w:tr>
      <w:tr w:rsidR="00773456">
        <w:tblPrEx>
          <w:tblCellMar>
            <w:top w:w="0" w:type="dxa"/>
            <w:bottom w:w="0" w:type="dxa"/>
          </w:tblCellMar>
        </w:tblPrEx>
        <w:tc>
          <w:tcPr>
            <w:tcW w:w="3402" w:type="dxa"/>
            <w:shd w:val="clear" w:color="auto" w:fill="FFFFFF"/>
          </w:tcPr>
          <w:p w:rsidR="00773456" w:rsidRDefault="00773456">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Oxidising properties</w:t>
            </w:r>
          </w:p>
        </w:tc>
        <w:tc>
          <w:tcPr>
            <w:tcW w:w="5670" w:type="dxa"/>
            <w:shd w:val="clear" w:color="auto" w:fill="FFFFFF"/>
          </w:tcPr>
          <w:p w:rsidR="00773456" w:rsidRDefault="00773456">
            <w:pPr>
              <w:widowControl w:val="0"/>
              <w:autoSpaceDE w:val="0"/>
              <w:autoSpaceDN w:val="0"/>
              <w:adjustRightInd w:val="0"/>
              <w:rPr>
                <w:lang w:val="en-GB" w:eastAsia="en-GB"/>
              </w:rPr>
            </w:pPr>
            <w:r>
              <w:rPr>
                <w:rFonts w:ascii="Arial" w:hAnsi="Arial" w:cs="Arial"/>
                <w:color w:val="000000"/>
                <w:sz w:val="16"/>
                <w:szCs w:val="16"/>
                <w:lang w:val="en-GB" w:eastAsia="en-GB"/>
              </w:rPr>
              <w:t>Not available</w:t>
            </w:r>
          </w:p>
        </w:tc>
      </w:tr>
    </w:tbl>
    <w:p w:rsidR="00773456" w:rsidRDefault="00773456">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773456">
        <w:tblPrEx>
          <w:tblCellMar>
            <w:top w:w="0" w:type="dxa"/>
            <w:bottom w:w="0" w:type="dxa"/>
          </w:tblCellMar>
        </w:tblPrEx>
        <w:tc>
          <w:tcPr>
            <w:tcW w:w="10773" w:type="dxa"/>
            <w:shd w:val="clear" w:color="auto" w:fill="FFFFFF"/>
          </w:tcPr>
          <w:p w:rsidR="00773456" w:rsidRDefault="00773456">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6"/>
                <w:szCs w:val="16"/>
                <w:lang w:val="en-GB" w:eastAsia="en-GB"/>
              </w:rPr>
              <w:t>9.2. Other information</w:t>
            </w:r>
          </w:p>
        </w:tc>
      </w:tr>
    </w:tbl>
    <w:p w:rsidR="00773456" w:rsidRDefault="00773456">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3402"/>
        <w:gridCol w:w="5670"/>
      </w:tblGrid>
      <w:tr w:rsidR="00773456">
        <w:tblPrEx>
          <w:tblCellMar>
            <w:top w:w="0" w:type="dxa"/>
            <w:bottom w:w="0" w:type="dxa"/>
          </w:tblCellMar>
        </w:tblPrEx>
        <w:tc>
          <w:tcPr>
            <w:tcW w:w="3402" w:type="dxa"/>
            <w:shd w:val="clear" w:color="auto" w:fill="FFFFFF"/>
          </w:tcPr>
          <w:p w:rsidR="00773456" w:rsidRDefault="00773456">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Total solids (250°C / 482°F)</w:t>
            </w:r>
          </w:p>
        </w:tc>
        <w:tc>
          <w:tcPr>
            <w:tcW w:w="5670" w:type="dxa"/>
            <w:shd w:val="clear" w:color="auto" w:fill="FFFFFF"/>
          </w:tcPr>
          <w:p w:rsidR="00773456" w:rsidRDefault="00773456">
            <w:pPr>
              <w:widowControl w:val="0"/>
              <w:autoSpaceDE w:val="0"/>
              <w:autoSpaceDN w:val="0"/>
              <w:adjustRightInd w:val="0"/>
              <w:rPr>
                <w:lang w:val="en-GB" w:eastAsia="en-GB"/>
              </w:rPr>
            </w:pPr>
            <w:r>
              <w:rPr>
                <w:rFonts w:ascii="Arial" w:hAnsi="Arial" w:cs="Arial"/>
                <w:color w:val="000000"/>
                <w:sz w:val="16"/>
                <w:szCs w:val="16"/>
                <w:lang w:val="en-GB" w:eastAsia="en-GB"/>
              </w:rPr>
              <w:t>89,00 %</w:t>
            </w:r>
          </w:p>
        </w:tc>
      </w:tr>
      <w:tr w:rsidR="00773456">
        <w:tblPrEx>
          <w:tblCellMar>
            <w:top w:w="0" w:type="dxa"/>
            <w:bottom w:w="0" w:type="dxa"/>
          </w:tblCellMar>
        </w:tblPrEx>
        <w:tc>
          <w:tcPr>
            <w:tcW w:w="3402" w:type="dxa"/>
            <w:shd w:val="clear" w:color="auto" w:fill="FFFFFF"/>
          </w:tcPr>
          <w:p w:rsidR="00773456" w:rsidRDefault="00773456">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VOC (Directive 2010/75/EC) :</w:t>
            </w:r>
          </w:p>
        </w:tc>
        <w:tc>
          <w:tcPr>
            <w:tcW w:w="5670" w:type="dxa"/>
            <w:shd w:val="clear" w:color="auto" w:fill="FFFFFF"/>
          </w:tcPr>
          <w:p w:rsidR="00773456" w:rsidRDefault="00773456">
            <w:pPr>
              <w:widowControl w:val="0"/>
              <w:autoSpaceDE w:val="0"/>
              <w:autoSpaceDN w:val="0"/>
              <w:adjustRightInd w:val="0"/>
              <w:rPr>
                <w:lang w:val="en-GB" w:eastAsia="en-GB"/>
              </w:rPr>
            </w:pPr>
            <w:r>
              <w:rPr>
                <w:rFonts w:ascii="Arial" w:hAnsi="Arial" w:cs="Arial"/>
                <w:color w:val="000000"/>
                <w:sz w:val="16"/>
                <w:szCs w:val="16"/>
                <w:lang w:val="en-GB" w:eastAsia="en-GB"/>
              </w:rPr>
              <w:t>0</w:t>
            </w:r>
          </w:p>
        </w:tc>
      </w:tr>
      <w:tr w:rsidR="00773456">
        <w:tblPrEx>
          <w:tblCellMar>
            <w:top w:w="0" w:type="dxa"/>
            <w:bottom w:w="0" w:type="dxa"/>
          </w:tblCellMar>
        </w:tblPrEx>
        <w:tc>
          <w:tcPr>
            <w:tcW w:w="3402" w:type="dxa"/>
            <w:shd w:val="clear" w:color="auto" w:fill="FFFFFF"/>
          </w:tcPr>
          <w:p w:rsidR="00773456" w:rsidRDefault="00773456">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VOC (volatile carbon) :</w:t>
            </w:r>
          </w:p>
        </w:tc>
        <w:tc>
          <w:tcPr>
            <w:tcW w:w="5670" w:type="dxa"/>
            <w:shd w:val="clear" w:color="auto" w:fill="FFFFFF"/>
          </w:tcPr>
          <w:p w:rsidR="00773456" w:rsidRDefault="00773456">
            <w:pPr>
              <w:widowControl w:val="0"/>
              <w:autoSpaceDE w:val="0"/>
              <w:autoSpaceDN w:val="0"/>
              <w:adjustRightInd w:val="0"/>
              <w:rPr>
                <w:lang w:val="en-GB" w:eastAsia="en-GB"/>
              </w:rPr>
            </w:pPr>
            <w:r>
              <w:rPr>
                <w:rFonts w:ascii="Arial" w:hAnsi="Arial" w:cs="Arial"/>
                <w:color w:val="000000"/>
                <w:sz w:val="16"/>
                <w:szCs w:val="16"/>
                <w:lang w:val="en-GB" w:eastAsia="en-GB"/>
              </w:rPr>
              <w:t>0</w:t>
            </w:r>
          </w:p>
        </w:tc>
      </w:tr>
    </w:tbl>
    <w:p w:rsidR="00773456" w:rsidRDefault="00773456">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773456">
        <w:tblPrEx>
          <w:tblCellMar>
            <w:top w:w="0" w:type="dxa"/>
            <w:bottom w:w="0" w:type="dxa"/>
          </w:tblCellMar>
        </w:tblPrEx>
        <w:tc>
          <w:tcPr>
            <w:tcW w:w="10773" w:type="dxa"/>
            <w:shd w:val="clear" w:color="auto" w:fill="A8FFFF"/>
          </w:tcPr>
          <w:p w:rsidR="00773456" w:rsidRDefault="00773456">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22"/>
                <w:szCs w:val="22"/>
                <w:lang w:val="en-GB" w:eastAsia="en-GB"/>
              </w:rPr>
              <w:t>SECTION 10. Stability and reactivity</w:t>
            </w:r>
          </w:p>
        </w:tc>
      </w:tr>
    </w:tbl>
    <w:p w:rsidR="00773456" w:rsidRDefault="00773456">
      <w:pPr>
        <w:widowControl w:val="0"/>
        <w:autoSpaceDE w:val="0"/>
        <w:autoSpaceDN w:val="0"/>
        <w:adjustRightInd w:val="0"/>
        <w:jc w:val="both"/>
        <w:rPr>
          <w:lang w:val="en-GB" w:eastAsia="en-GB"/>
        </w:rPr>
      </w:pPr>
    </w:p>
    <w:p w:rsidR="00773456" w:rsidRDefault="00773456">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10.1. Reactivity</w:t>
      </w:r>
    </w:p>
    <w:p w:rsidR="00773456" w:rsidRDefault="00773456">
      <w:pPr>
        <w:widowControl w:val="0"/>
        <w:autoSpaceDE w:val="0"/>
        <w:autoSpaceDN w:val="0"/>
        <w:adjustRightInd w:val="0"/>
        <w:jc w:val="both"/>
        <w:rPr>
          <w:lang w:val="en-GB" w:eastAsia="en-GB"/>
        </w:rPr>
      </w:pPr>
    </w:p>
    <w:p w:rsidR="00773456" w:rsidRDefault="00773456">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There are no particular risks of reaction with other substances in normal conditions of use.</w:t>
      </w:r>
    </w:p>
    <w:p w:rsidR="00773456" w:rsidRDefault="00773456">
      <w:pPr>
        <w:widowControl w:val="0"/>
        <w:autoSpaceDE w:val="0"/>
        <w:autoSpaceDN w:val="0"/>
        <w:adjustRightInd w:val="0"/>
        <w:jc w:val="both"/>
        <w:rPr>
          <w:lang w:val="en-GB" w:eastAsia="en-GB"/>
        </w:rPr>
      </w:pPr>
    </w:p>
    <w:p w:rsidR="00773456" w:rsidRDefault="00773456">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10.2. Chemical stability</w:t>
      </w:r>
    </w:p>
    <w:p w:rsidR="00773456" w:rsidRDefault="00773456">
      <w:pPr>
        <w:widowControl w:val="0"/>
        <w:autoSpaceDE w:val="0"/>
        <w:autoSpaceDN w:val="0"/>
        <w:adjustRightInd w:val="0"/>
        <w:jc w:val="both"/>
        <w:rPr>
          <w:lang w:val="en-GB" w:eastAsia="en-GB"/>
        </w:rPr>
      </w:pPr>
    </w:p>
    <w:p w:rsidR="00773456" w:rsidRDefault="00773456">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The product is stable in normal conditions of use and storage.</w:t>
      </w:r>
    </w:p>
    <w:p w:rsidR="00773456" w:rsidRDefault="00773456">
      <w:pPr>
        <w:widowControl w:val="0"/>
        <w:autoSpaceDE w:val="0"/>
        <w:autoSpaceDN w:val="0"/>
        <w:adjustRightInd w:val="0"/>
        <w:jc w:val="both"/>
        <w:rPr>
          <w:lang w:val="en-GB" w:eastAsia="en-GB"/>
        </w:rPr>
      </w:pPr>
    </w:p>
    <w:p w:rsidR="00773456" w:rsidRDefault="00773456">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10.3. Possibility of hazardous reactions</w:t>
      </w:r>
    </w:p>
    <w:p w:rsidR="00773456" w:rsidRDefault="00773456">
      <w:pPr>
        <w:widowControl w:val="0"/>
        <w:autoSpaceDE w:val="0"/>
        <w:autoSpaceDN w:val="0"/>
        <w:adjustRightInd w:val="0"/>
        <w:jc w:val="both"/>
        <w:rPr>
          <w:lang w:val="en-GB" w:eastAsia="en-GB"/>
        </w:rPr>
      </w:pPr>
    </w:p>
    <w:p w:rsidR="00773456" w:rsidRDefault="00773456">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The powders are potentially explosive when mixed with air.</w:t>
      </w:r>
    </w:p>
    <w:p w:rsidR="00773456" w:rsidRDefault="00773456">
      <w:pPr>
        <w:widowControl w:val="0"/>
        <w:autoSpaceDE w:val="0"/>
        <w:autoSpaceDN w:val="0"/>
        <w:adjustRightInd w:val="0"/>
        <w:jc w:val="both"/>
        <w:rPr>
          <w:lang w:val="en-GB" w:eastAsia="en-GB"/>
        </w:rPr>
      </w:pPr>
    </w:p>
    <w:p w:rsidR="00773456" w:rsidRDefault="00773456">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10.4. Conditions to avoid</w:t>
      </w:r>
    </w:p>
    <w:p w:rsidR="00773456" w:rsidRDefault="00773456">
      <w:pPr>
        <w:widowControl w:val="0"/>
        <w:autoSpaceDE w:val="0"/>
        <w:autoSpaceDN w:val="0"/>
        <w:adjustRightInd w:val="0"/>
        <w:jc w:val="both"/>
        <w:rPr>
          <w:lang w:val="en-GB" w:eastAsia="en-GB"/>
        </w:rPr>
      </w:pPr>
    </w:p>
    <w:p w:rsidR="00773456" w:rsidRDefault="00773456">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Avoid environmental dust build-up.</w:t>
      </w:r>
    </w:p>
    <w:p w:rsidR="00773456" w:rsidRDefault="00773456">
      <w:pPr>
        <w:widowControl w:val="0"/>
        <w:autoSpaceDE w:val="0"/>
        <w:autoSpaceDN w:val="0"/>
        <w:adjustRightInd w:val="0"/>
        <w:jc w:val="both"/>
        <w:rPr>
          <w:lang w:val="en-GB" w:eastAsia="en-GB"/>
        </w:rPr>
      </w:pPr>
    </w:p>
    <w:p w:rsidR="00773456" w:rsidRDefault="00773456">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10.5. Incompatible materials</w:t>
      </w:r>
    </w:p>
    <w:p w:rsidR="00773456" w:rsidRDefault="00773456">
      <w:pPr>
        <w:widowControl w:val="0"/>
        <w:autoSpaceDE w:val="0"/>
        <w:autoSpaceDN w:val="0"/>
        <w:adjustRightInd w:val="0"/>
        <w:jc w:val="both"/>
        <w:rPr>
          <w:lang w:val="en-GB" w:eastAsia="en-GB"/>
        </w:rPr>
      </w:pPr>
    </w:p>
    <w:p w:rsidR="00773456" w:rsidRDefault="00773456">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Information not available</w:t>
      </w:r>
    </w:p>
    <w:p w:rsidR="00773456" w:rsidRDefault="00773456">
      <w:pPr>
        <w:widowControl w:val="0"/>
        <w:autoSpaceDE w:val="0"/>
        <w:autoSpaceDN w:val="0"/>
        <w:adjustRightInd w:val="0"/>
        <w:jc w:val="both"/>
        <w:rPr>
          <w:lang w:val="en-GB" w:eastAsia="en-GB"/>
        </w:rPr>
      </w:pPr>
    </w:p>
    <w:p w:rsidR="00773456" w:rsidRDefault="00773456">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10.6. Hazardous decomposition products</w:t>
      </w:r>
    </w:p>
    <w:p w:rsidR="00773456" w:rsidRDefault="00773456">
      <w:pPr>
        <w:widowControl w:val="0"/>
        <w:autoSpaceDE w:val="0"/>
        <w:autoSpaceDN w:val="0"/>
        <w:adjustRightInd w:val="0"/>
        <w:jc w:val="both"/>
        <w:rPr>
          <w:lang w:val="en-GB" w:eastAsia="en-GB"/>
        </w:rPr>
      </w:pPr>
    </w:p>
    <w:p w:rsidR="00773456" w:rsidRDefault="00773456">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Information not available</w:t>
      </w:r>
    </w:p>
    <w:p w:rsidR="00773456" w:rsidRDefault="00773456">
      <w:pPr>
        <w:widowControl w:val="0"/>
        <w:autoSpaceDE w:val="0"/>
        <w:autoSpaceDN w:val="0"/>
        <w:adjustRightInd w:val="0"/>
        <w:jc w:val="both"/>
        <w:rPr>
          <w:lang w:val="en-GB" w:eastAsia="en-GB"/>
        </w:rPr>
      </w:pPr>
    </w:p>
    <w:p w:rsidR="00773456" w:rsidRDefault="00773456">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773456">
        <w:tblPrEx>
          <w:tblCellMar>
            <w:top w:w="0" w:type="dxa"/>
            <w:bottom w:w="0" w:type="dxa"/>
          </w:tblCellMar>
        </w:tblPrEx>
        <w:tc>
          <w:tcPr>
            <w:tcW w:w="10773" w:type="dxa"/>
            <w:shd w:val="clear" w:color="auto" w:fill="A8FFFF"/>
          </w:tcPr>
          <w:p w:rsidR="00773456" w:rsidRDefault="00773456">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22"/>
                <w:szCs w:val="22"/>
                <w:lang w:val="en-GB" w:eastAsia="en-GB"/>
              </w:rPr>
              <w:t>SECTION 11. Toxicological information</w:t>
            </w:r>
          </w:p>
        </w:tc>
      </w:tr>
    </w:tbl>
    <w:p w:rsidR="00773456" w:rsidRDefault="00773456">
      <w:pPr>
        <w:widowControl w:val="0"/>
        <w:autoSpaceDE w:val="0"/>
        <w:autoSpaceDN w:val="0"/>
        <w:adjustRightInd w:val="0"/>
        <w:jc w:val="both"/>
        <w:rPr>
          <w:lang w:val="en-GB" w:eastAsia="en-GB"/>
        </w:rPr>
      </w:pPr>
    </w:p>
    <w:p w:rsidR="00773456" w:rsidRDefault="00773456">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11.1. Information on toxicological effects</w:t>
      </w:r>
    </w:p>
    <w:p w:rsidR="00773456" w:rsidRDefault="00773456">
      <w:pPr>
        <w:widowControl w:val="0"/>
        <w:autoSpaceDE w:val="0"/>
        <w:autoSpaceDN w:val="0"/>
        <w:adjustRightInd w:val="0"/>
        <w:jc w:val="both"/>
        <w:rPr>
          <w:lang w:val="en-GB" w:eastAsia="en-GB"/>
        </w:rPr>
      </w:pPr>
    </w:p>
    <w:p w:rsidR="00773456" w:rsidRDefault="00773456">
      <w:pPr>
        <w:widowControl w:val="0"/>
        <w:autoSpaceDE w:val="0"/>
        <w:autoSpaceDN w:val="0"/>
        <w:adjustRightInd w:val="0"/>
        <w:jc w:val="both"/>
        <w:rPr>
          <w:lang w:val="en-GB" w:eastAsia="en-GB"/>
        </w:rPr>
      </w:pPr>
      <w:r>
        <w:rPr>
          <w:rFonts w:ascii="Arial" w:hAnsi="Arial" w:cs="Arial"/>
          <w:color w:val="000000"/>
          <w:sz w:val="16"/>
          <w:szCs w:val="16"/>
          <w:u w:val="single"/>
          <w:lang w:val="en-GB" w:eastAsia="en-GB"/>
        </w:rPr>
        <w:t>Metabolism, toxicokinetics, mechanism of action and other information</w:t>
      </w:r>
    </w:p>
    <w:p w:rsidR="00773456" w:rsidRDefault="00773456">
      <w:pPr>
        <w:widowControl w:val="0"/>
        <w:autoSpaceDE w:val="0"/>
        <w:autoSpaceDN w:val="0"/>
        <w:adjustRightInd w:val="0"/>
        <w:jc w:val="both"/>
        <w:rPr>
          <w:lang w:val="en-GB" w:eastAsia="en-GB"/>
        </w:rPr>
      </w:pPr>
    </w:p>
    <w:p w:rsidR="00773456" w:rsidRDefault="00773456">
      <w:pPr>
        <w:widowControl w:val="0"/>
        <w:autoSpaceDE w:val="0"/>
        <w:autoSpaceDN w:val="0"/>
        <w:adjustRightInd w:val="0"/>
        <w:jc w:val="both"/>
        <w:rPr>
          <w:lang w:val="en-GB" w:eastAsia="en-GB"/>
        </w:rPr>
      </w:pPr>
      <w:r>
        <w:rPr>
          <w:rFonts w:ascii="Arial" w:hAnsi="Arial" w:cs="Arial"/>
          <w:color w:val="000000"/>
          <w:sz w:val="16"/>
          <w:szCs w:val="16"/>
          <w:lang w:val="en-GB" w:eastAsia="en-GB"/>
        </w:rPr>
        <w:t>Information not available</w:t>
      </w:r>
    </w:p>
    <w:p w:rsidR="00773456" w:rsidRDefault="00773456">
      <w:pPr>
        <w:widowControl w:val="0"/>
        <w:autoSpaceDE w:val="0"/>
        <w:autoSpaceDN w:val="0"/>
        <w:adjustRightInd w:val="0"/>
        <w:jc w:val="both"/>
        <w:rPr>
          <w:lang w:val="en-GB" w:eastAsia="en-GB"/>
        </w:rPr>
      </w:pPr>
    </w:p>
    <w:p w:rsidR="00773456" w:rsidRDefault="00773456">
      <w:pPr>
        <w:widowControl w:val="0"/>
        <w:autoSpaceDE w:val="0"/>
        <w:autoSpaceDN w:val="0"/>
        <w:adjustRightInd w:val="0"/>
        <w:jc w:val="both"/>
        <w:rPr>
          <w:lang w:val="en-GB" w:eastAsia="en-GB"/>
        </w:rPr>
      </w:pPr>
      <w:r>
        <w:rPr>
          <w:rFonts w:ascii="Arial" w:hAnsi="Arial" w:cs="Arial"/>
          <w:color w:val="000000"/>
          <w:sz w:val="16"/>
          <w:szCs w:val="16"/>
          <w:u w:val="single"/>
          <w:lang w:val="en-GB" w:eastAsia="en-GB"/>
        </w:rPr>
        <w:t>Information on likely routes of exposure</w:t>
      </w:r>
    </w:p>
    <w:p w:rsidR="00773456" w:rsidRDefault="00773456">
      <w:pPr>
        <w:widowControl w:val="0"/>
        <w:autoSpaceDE w:val="0"/>
        <w:autoSpaceDN w:val="0"/>
        <w:adjustRightInd w:val="0"/>
        <w:jc w:val="both"/>
        <w:rPr>
          <w:lang w:val="en-GB" w:eastAsia="en-GB"/>
        </w:rPr>
      </w:pPr>
    </w:p>
    <w:p w:rsidR="00773456" w:rsidRDefault="00773456">
      <w:pPr>
        <w:widowControl w:val="0"/>
        <w:autoSpaceDE w:val="0"/>
        <w:autoSpaceDN w:val="0"/>
        <w:adjustRightInd w:val="0"/>
        <w:jc w:val="both"/>
        <w:rPr>
          <w:lang w:val="en-GB" w:eastAsia="en-GB"/>
        </w:rPr>
      </w:pPr>
      <w:r>
        <w:rPr>
          <w:rFonts w:ascii="Arial" w:hAnsi="Arial" w:cs="Arial"/>
          <w:color w:val="000000"/>
          <w:sz w:val="16"/>
          <w:szCs w:val="16"/>
          <w:lang w:val="en-GB" w:eastAsia="en-GB"/>
        </w:rPr>
        <w:t>Information not available</w:t>
      </w:r>
    </w:p>
    <w:p w:rsidR="00773456" w:rsidRDefault="00773456">
      <w:pPr>
        <w:widowControl w:val="0"/>
        <w:autoSpaceDE w:val="0"/>
        <w:autoSpaceDN w:val="0"/>
        <w:adjustRightInd w:val="0"/>
        <w:jc w:val="both"/>
        <w:rPr>
          <w:lang w:val="en-GB" w:eastAsia="en-GB"/>
        </w:rPr>
      </w:pPr>
    </w:p>
    <w:p w:rsidR="00773456" w:rsidRDefault="00773456">
      <w:pPr>
        <w:widowControl w:val="0"/>
        <w:autoSpaceDE w:val="0"/>
        <w:autoSpaceDN w:val="0"/>
        <w:adjustRightInd w:val="0"/>
        <w:jc w:val="both"/>
        <w:rPr>
          <w:lang w:val="en-GB" w:eastAsia="en-GB"/>
        </w:rPr>
      </w:pPr>
      <w:r>
        <w:rPr>
          <w:rFonts w:ascii="Arial" w:hAnsi="Arial" w:cs="Arial"/>
          <w:color w:val="000000"/>
          <w:sz w:val="16"/>
          <w:szCs w:val="16"/>
          <w:u w:val="single"/>
          <w:lang w:val="en-GB" w:eastAsia="en-GB"/>
        </w:rPr>
        <w:t>Delayed and immediate effects as well as chronic effects from short and long-term exposure</w:t>
      </w:r>
    </w:p>
    <w:p w:rsidR="00773456" w:rsidRDefault="00773456">
      <w:pPr>
        <w:widowControl w:val="0"/>
        <w:autoSpaceDE w:val="0"/>
        <w:autoSpaceDN w:val="0"/>
        <w:adjustRightInd w:val="0"/>
        <w:jc w:val="both"/>
        <w:rPr>
          <w:lang w:val="en-GB" w:eastAsia="en-GB"/>
        </w:rPr>
      </w:pPr>
    </w:p>
    <w:p w:rsidR="00773456" w:rsidRDefault="00773456">
      <w:pPr>
        <w:widowControl w:val="0"/>
        <w:autoSpaceDE w:val="0"/>
        <w:autoSpaceDN w:val="0"/>
        <w:adjustRightInd w:val="0"/>
        <w:jc w:val="both"/>
        <w:rPr>
          <w:lang w:val="en-GB" w:eastAsia="en-GB"/>
        </w:rPr>
      </w:pPr>
      <w:r>
        <w:rPr>
          <w:rFonts w:ascii="Arial" w:hAnsi="Arial" w:cs="Arial"/>
          <w:color w:val="000000"/>
          <w:sz w:val="16"/>
          <w:szCs w:val="16"/>
          <w:lang w:val="en-GB" w:eastAsia="en-GB"/>
        </w:rPr>
        <w:t>Information not available</w:t>
      </w:r>
    </w:p>
    <w:p w:rsidR="00773456" w:rsidRDefault="00773456">
      <w:pPr>
        <w:widowControl w:val="0"/>
        <w:autoSpaceDE w:val="0"/>
        <w:autoSpaceDN w:val="0"/>
        <w:adjustRightInd w:val="0"/>
        <w:jc w:val="both"/>
        <w:rPr>
          <w:lang w:val="en-GB" w:eastAsia="en-GB"/>
        </w:rPr>
      </w:pPr>
    </w:p>
    <w:p w:rsidR="00773456" w:rsidRDefault="00773456">
      <w:pPr>
        <w:widowControl w:val="0"/>
        <w:autoSpaceDE w:val="0"/>
        <w:autoSpaceDN w:val="0"/>
        <w:adjustRightInd w:val="0"/>
        <w:jc w:val="both"/>
        <w:rPr>
          <w:lang w:val="en-GB" w:eastAsia="en-GB"/>
        </w:rPr>
      </w:pPr>
      <w:r>
        <w:rPr>
          <w:rFonts w:ascii="Arial" w:hAnsi="Arial" w:cs="Arial"/>
          <w:color w:val="000000"/>
          <w:sz w:val="16"/>
          <w:szCs w:val="16"/>
          <w:u w:val="single"/>
          <w:lang w:val="en-GB" w:eastAsia="en-GB"/>
        </w:rPr>
        <w:t>Interactive effects</w:t>
      </w:r>
    </w:p>
    <w:p w:rsidR="00773456" w:rsidRDefault="00773456">
      <w:pPr>
        <w:widowControl w:val="0"/>
        <w:autoSpaceDE w:val="0"/>
        <w:autoSpaceDN w:val="0"/>
        <w:adjustRightInd w:val="0"/>
        <w:jc w:val="both"/>
        <w:rPr>
          <w:lang w:val="en-GB" w:eastAsia="en-GB"/>
        </w:rPr>
      </w:pPr>
    </w:p>
    <w:p w:rsidR="00773456" w:rsidRDefault="00773456">
      <w:pPr>
        <w:widowControl w:val="0"/>
        <w:autoSpaceDE w:val="0"/>
        <w:autoSpaceDN w:val="0"/>
        <w:adjustRightInd w:val="0"/>
        <w:jc w:val="both"/>
        <w:rPr>
          <w:lang w:val="en-GB" w:eastAsia="en-GB"/>
        </w:rPr>
      </w:pPr>
      <w:r>
        <w:rPr>
          <w:rFonts w:ascii="Arial" w:hAnsi="Arial" w:cs="Arial"/>
          <w:color w:val="000000"/>
          <w:sz w:val="16"/>
          <w:szCs w:val="16"/>
          <w:lang w:val="en-GB" w:eastAsia="en-GB"/>
        </w:rPr>
        <w:t>Information not available</w:t>
      </w:r>
    </w:p>
    <w:p w:rsidR="00773456" w:rsidRDefault="00773456">
      <w:pPr>
        <w:widowControl w:val="0"/>
        <w:autoSpaceDE w:val="0"/>
        <w:autoSpaceDN w:val="0"/>
        <w:adjustRightInd w:val="0"/>
        <w:jc w:val="both"/>
        <w:rPr>
          <w:lang w:val="en-GB" w:eastAsia="en-GB"/>
        </w:rPr>
      </w:pPr>
    </w:p>
    <w:p w:rsidR="00773456" w:rsidRDefault="00773456">
      <w:pPr>
        <w:widowControl w:val="0"/>
        <w:autoSpaceDE w:val="0"/>
        <w:autoSpaceDN w:val="0"/>
        <w:adjustRightInd w:val="0"/>
        <w:jc w:val="both"/>
        <w:rPr>
          <w:lang w:val="en-GB" w:eastAsia="en-GB"/>
        </w:rPr>
      </w:pPr>
      <w:r>
        <w:rPr>
          <w:rFonts w:ascii="Arial" w:hAnsi="Arial" w:cs="Arial"/>
          <w:color w:val="000000"/>
          <w:sz w:val="16"/>
          <w:szCs w:val="16"/>
          <w:u w:val="single"/>
          <w:lang w:val="en-GB" w:eastAsia="en-GB"/>
        </w:rPr>
        <w:t>ACUTE TOXICITY</w:t>
      </w:r>
    </w:p>
    <w:p w:rsidR="00773456" w:rsidRDefault="00773456">
      <w:pPr>
        <w:widowControl w:val="0"/>
        <w:autoSpaceDE w:val="0"/>
        <w:autoSpaceDN w:val="0"/>
        <w:adjustRightInd w:val="0"/>
        <w:jc w:val="both"/>
        <w:rPr>
          <w:lang w:val="en-GB" w:eastAsia="en-GB"/>
        </w:rPr>
      </w:pPr>
    </w:p>
    <w:p w:rsidR="00773456" w:rsidRDefault="00773456">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LC50 (Inhalation) of the mixture:Not classified (no significant component)</w:t>
      </w:r>
    </w:p>
    <w:p w:rsidR="00773456" w:rsidRDefault="00773456">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LD50 (Oral) of the mixture:500,00 mg/kg</w:t>
      </w:r>
    </w:p>
    <w:p w:rsidR="00773456" w:rsidRDefault="00773456">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LD50 (Dermal) of the mixture:Not classified (no significant component)</w:t>
      </w:r>
    </w:p>
    <w:p w:rsidR="00773456" w:rsidRDefault="00773456">
      <w:pPr>
        <w:widowControl w:val="0"/>
        <w:autoSpaceDE w:val="0"/>
        <w:autoSpaceDN w:val="0"/>
        <w:adjustRightInd w:val="0"/>
        <w:jc w:val="both"/>
        <w:rPr>
          <w:lang w:val="en-GB" w:eastAsia="en-GB"/>
        </w:rPr>
      </w:pPr>
    </w:p>
    <w:p w:rsidR="00773456" w:rsidRDefault="00773456">
      <w:pPr>
        <w:widowControl w:val="0"/>
        <w:autoSpaceDE w:val="0"/>
        <w:autoSpaceDN w:val="0"/>
        <w:adjustRightInd w:val="0"/>
        <w:jc w:val="both"/>
        <w:rPr>
          <w:lang w:val="en-GB" w:eastAsia="en-GB"/>
        </w:rPr>
      </w:pPr>
    </w:p>
    <w:p w:rsidR="00773456" w:rsidRDefault="00773456">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ZINCO FORMALDEIDE SOLFOSSILATO</w:t>
      </w:r>
    </w:p>
    <w:p w:rsidR="00773456" w:rsidRDefault="00773456">
      <w:pPr>
        <w:widowControl w:val="0"/>
        <w:autoSpaceDE w:val="0"/>
        <w:autoSpaceDN w:val="0"/>
        <w:adjustRightInd w:val="0"/>
        <w:jc w:val="both"/>
        <w:rPr>
          <w:lang w:val="en-GB" w:eastAsia="en-GB"/>
        </w:rPr>
      </w:pPr>
    </w:p>
    <w:p w:rsidR="00773456" w:rsidRDefault="00773456">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LD50 (Dermal) 12,8 mg/kg coniglio:non irritante (OECD 404)</w:t>
      </w:r>
    </w:p>
    <w:p w:rsidR="00773456" w:rsidRDefault="00773456">
      <w:pPr>
        <w:widowControl w:val="0"/>
        <w:autoSpaceDE w:val="0"/>
        <w:autoSpaceDN w:val="0"/>
        <w:adjustRightInd w:val="0"/>
        <w:jc w:val="both"/>
        <w:rPr>
          <w:lang w:val="en-GB" w:eastAsia="en-GB"/>
        </w:rPr>
      </w:pPr>
    </w:p>
    <w:p w:rsidR="00773456" w:rsidRDefault="00773456">
      <w:pPr>
        <w:widowControl w:val="0"/>
        <w:autoSpaceDE w:val="0"/>
        <w:autoSpaceDN w:val="0"/>
        <w:adjustRightInd w:val="0"/>
        <w:jc w:val="both"/>
        <w:rPr>
          <w:lang w:val="en-GB" w:eastAsia="en-GB"/>
        </w:rPr>
      </w:pPr>
    </w:p>
    <w:p w:rsidR="00773456" w:rsidRDefault="00773456">
      <w:pPr>
        <w:widowControl w:val="0"/>
        <w:autoSpaceDE w:val="0"/>
        <w:autoSpaceDN w:val="0"/>
        <w:adjustRightInd w:val="0"/>
        <w:jc w:val="both"/>
        <w:rPr>
          <w:lang w:val="en-GB" w:eastAsia="en-GB"/>
        </w:rPr>
      </w:pPr>
      <w:r>
        <w:rPr>
          <w:rFonts w:ascii="Arial" w:hAnsi="Arial" w:cs="Arial"/>
          <w:color w:val="000000"/>
          <w:sz w:val="16"/>
          <w:szCs w:val="16"/>
          <w:u w:val="single"/>
          <w:lang w:val="en-GB" w:eastAsia="en-GB"/>
        </w:rPr>
        <w:t>SKIN CORROSION / IRRITATION</w:t>
      </w:r>
    </w:p>
    <w:p w:rsidR="00773456" w:rsidRDefault="00773456">
      <w:pPr>
        <w:widowControl w:val="0"/>
        <w:autoSpaceDE w:val="0"/>
        <w:autoSpaceDN w:val="0"/>
        <w:adjustRightInd w:val="0"/>
        <w:jc w:val="both"/>
        <w:rPr>
          <w:lang w:val="en-GB" w:eastAsia="en-GB"/>
        </w:rPr>
      </w:pPr>
    </w:p>
    <w:p w:rsidR="00773456" w:rsidRDefault="00773456">
      <w:pPr>
        <w:widowControl w:val="0"/>
        <w:autoSpaceDE w:val="0"/>
        <w:autoSpaceDN w:val="0"/>
        <w:adjustRightInd w:val="0"/>
        <w:jc w:val="both"/>
        <w:rPr>
          <w:lang w:val="en-GB" w:eastAsia="en-GB"/>
        </w:rPr>
      </w:pPr>
      <w:r>
        <w:rPr>
          <w:rFonts w:ascii="Arial" w:hAnsi="Arial" w:cs="Arial"/>
          <w:color w:val="000000"/>
          <w:sz w:val="16"/>
          <w:szCs w:val="16"/>
          <w:lang w:val="en-GB" w:eastAsia="en-GB"/>
        </w:rPr>
        <w:t>Does not meet the classification criteria for this hazard class</w:t>
      </w:r>
    </w:p>
    <w:p w:rsidR="00773456" w:rsidRDefault="00773456">
      <w:pPr>
        <w:widowControl w:val="0"/>
        <w:autoSpaceDE w:val="0"/>
        <w:autoSpaceDN w:val="0"/>
        <w:adjustRightInd w:val="0"/>
        <w:jc w:val="both"/>
        <w:rPr>
          <w:lang w:val="en-GB" w:eastAsia="en-GB"/>
        </w:rPr>
      </w:pPr>
    </w:p>
    <w:p w:rsidR="00773456" w:rsidRDefault="00773456">
      <w:pPr>
        <w:widowControl w:val="0"/>
        <w:autoSpaceDE w:val="0"/>
        <w:autoSpaceDN w:val="0"/>
        <w:adjustRightInd w:val="0"/>
        <w:jc w:val="both"/>
        <w:rPr>
          <w:lang w:val="en-GB" w:eastAsia="en-GB"/>
        </w:rPr>
      </w:pPr>
      <w:r>
        <w:rPr>
          <w:rFonts w:ascii="Arial" w:hAnsi="Arial" w:cs="Arial"/>
          <w:color w:val="000000"/>
          <w:sz w:val="16"/>
          <w:szCs w:val="16"/>
          <w:u w:val="single"/>
          <w:lang w:val="en-GB" w:eastAsia="en-GB"/>
        </w:rPr>
        <w:t>SERIOUS EYE DAMAGE / IRRITATION</w:t>
      </w:r>
    </w:p>
    <w:p w:rsidR="00773456" w:rsidRDefault="00773456">
      <w:pPr>
        <w:widowControl w:val="0"/>
        <w:autoSpaceDE w:val="0"/>
        <w:autoSpaceDN w:val="0"/>
        <w:adjustRightInd w:val="0"/>
        <w:jc w:val="both"/>
        <w:rPr>
          <w:lang w:val="en-GB" w:eastAsia="en-GB"/>
        </w:rPr>
      </w:pPr>
    </w:p>
    <w:p w:rsidR="00773456" w:rsidRDefault="00773456">
      <w:pPr>
        <w:widowControl w:val="0"/>
        <w:autoSpaceDE w:val="0"/>
        <w:autoSpaceDN w:val="0"/>
        <w:adjustRightInd w:val="0"/>
        <w:jc w:val="both"/>
        <w:rPr>
          <w:lang w:val="en-GB" w:eastAsia="en-GB"/>
        </w:rPr>
      </w:pPr>
      <w:r>
        <w:rPr>
          <w:rFonts w:ascii="Arial" w:hAnsi="Arial" w:cs="Arial"/>
          <w:color w:val="000000"/>
          <w:sz w:val="16"/>
          <w:szCs w:val="16"/>
          <w:lang w:val="en-GB" w:eastAsia="en-GB"/>
        </w:rPr>
        <w:t>Causes serious eye irritation</w:t>
      </w:r>
    </w:p>
    <w:p w:rsidR="00773456" w:rsidRDefault="00773456">
      <w:pPr>
        <w:widowControl w:val="0"/>
        <w:autoSpaceDE w:val="0"/>
        <w:autoSpaceDN w:val="0"/>
        <w:adjustRightInd w:val="0"/>
        <w:jc w:val="both"/>
        <w:rPr>
          <w:lang w:val="en-GB" w:eastAsia="en-GB"/>
        </w:rPr>
      </w:pPr>
      <w:r>
        <w:rPr>
          <w:rFonts w:ascii="Arial" w:hAnsi="Arial" w:cs="Arial"/>
          <w:color w:val="000000"/>
          <w:sz w:val="16"/>
          <w:szCs w:val="16"/>
          <w:u w:val="single"/>
          <w:lang w:val="en-GB" w:eastAsia="en-GB"/>
        </w:rPr>
        <w:t>RESPIRATORY OR SKIN SENSITISATION</w:t>
      </w:r>
    </w:p>
    <w:p w:rsidR="00773456" w:rsidRDefault="00773456">
      <w:pPr>
        <w:widowControl w:val="0"/>
        <w:autoSpaceDE w:val="0"/>
        <w:autoSpaceDN w:val="0"/>
        <w:adjustRightInd w:val="0"/>
        <w:jc w:val="both"/>
        <w:rPr>
          <w:lang w:val="en-GB" w:eastAsia="en-GB"/>
        </w:rPr>
      </w:pPr>
    </w:p>
    <w:p w:rsidR="00773456" w:rsidRDefault="00773456">
      <w:pPr>
        <w:widowControl w:val="0"/>
        <w:autoSpaceDE w:val="0"/>
        <w:autoSpaceDN w:val="0"/>
        <w:adjustRightInd w:val="0"/>
        <w:jc w:val="both"/>
        <w:rPr>
          <w:lang w:val="en-GB" w:eastAsia="en-GB"/>
        </w:rPr>
      </w:pPr>
      <w:r>
        <w:rPr>
          <w:rFonts w:ascii="Arial" w:hAnsi="Arial" w:cs="Arial"/>
          <w:color w:val="000000"/>
          <w:sz w:val="16"/>
          <w:szCs w:val="16"/>
          <w:lang w:val="en-GB" w:eastAsia="en-GB"/>
        </w:rPr>
        <w:t>Does not meet the classification criteria for this hazard class</w:t>
      </w:r>
    </w:p>
    <w:p w:rsidR="00773456" w:rsidRDefault="00773456">
      <w:pPr>
        <w:widowControl w:val="0"/>
        <w:autoSpaceDE w:val="0"/>
        <w:autoSpaceDN w:val="0"/>
        <w:adjustRightInd w:val="0"/>
        <w:jc w:val="both"/>
        <w:rPr>
          <w:lang w:val="en-GB" w:eastAsia="en-GB"/>
        </w:rPr>
      </w:pPr>
    </w:p>
    <w:p w:rsidR="00773456" w:rsidRDefault="00773456">
      <w:pPr>
        <w:widowControl w:val="0"/>
        <w:autoSpaceDE w:val="0"/>
        <w:autoSpaceDN w:val="0"/>
        <w:adjustRightInd w:val="0"/>
        <w:jc w:val="both"/>
        <w:rPr>
          <w:lang w:val="en-GB" w:eastAsia="en-GB"/>
        </w:rPr>
      </w:pPr>
      <w:r>
        <w:rPr>
          <w:rFonts w:ascii="Arial" w:hAnsi="Arial" w:cs="Arial"/>
          <w:color w:val="000000"/>
          <w:sz w:val="16"/>
          <w:szCs w:val="16"/>
          <w:u w:val="single"/>
          <w:lang w:val="en-GB" w:eastAsia="en-GB"/>
        </w:rPr>
        <w:t>GERM CELL MUTAGENICITY</w:t>
      </w:r>
    </w:p>
    <w:p w:rsidR="00773456" w:rsidRDefault="00773456">
      <w:pPr>
        <w:widowControl w:val="0"/>
        <w:autoSpaceDE w:val="0"/>
        <w:autoSpaceDN w:val="0"/>
        <w:adjustRightInd w:val="0"/>
        <w:jc w:val="both"/>
        <w:rPr>
          <w:lang w:val="en-GB" w:eastAsia="en-GB"/>
        </w:rPr>
      </w:pPr>
    </w:p>
    <w:p w:rsidR="00773456" w:rsidRDefault="00773456">
      <w:pPr>
        <w:widowControl w:val="0"/>
        <w:autoSpaceDE w:val="0"/>
        <w:autoSpaceDN w:val="0"/>
        <w:adjustRightInd w:val="0"/>
        <w:jc w:val="both"/>
        <w:rPr>
          <w:lang w:val="en-GB" w:eastAsia="en-GB"/>
        </w:rPr>
      </w:pPr>
      <w:r>
        <w:rPr>
          <w:rFonts w:ascii="Arial" w:hAnsi="Arial" w:cs="Arial"/>
          <w:color w:val="000000"/>
          <w:sz w:val="16"/>
          <w:szCs w:val="16"/>
          <w:lang w:val="en-GB" w:eastAsia="en-GB"/>
        </w:rPr>
        <w:t>Suspected of causing genetic defects</w:t>
      </w:r>
    </w:p>
    <w:p w:rsidR="00773456" w:rsidRDefault="00773456">
      <w:pPr>
        <w:widowControl w:val="0"/>
        <w:autoSpaceDE w:val="0"/>
        <w:autoSpaceDN w:val="0"/>
        <w:adjustRightInd w:val="0"/>
        <w:jc w:val="both"/>
        <w:rPr>
          <w:lang w:val="en-GB" w:eastAsia="en-GB"/>
        </w:rPr>
      </w:pPr>
      <w:r>
        <w:rPr>
          <w:rFonts w:ascii="Arial" w:hAnsi="Arial" w:cs="Arial"/>
          <w:color w:val="000000"/>
          <w:sz w:val="16"/>
          <w:szCs w:val="16"/>
          <w:u w:val="single"/>
          <w:lang w:val="en-GB" w:eastAsia="en-GB"/>
        </w:rPr>
        <w:t>CARCINOGENICITY</w:t>
      </w:r>
    </w:p>
    <w:p w:rsidR="00773456" w:rsidRDefault="00773456">
      <w:pPr>
        <w:widowControl w:val="0"/>
        <w:autoSpaceDE w:val="0"/>
        <w:autoSpaceDN w:val="0"/>
        <w:adjustRightInd w:val="0"/>
        <w:jc w:val="both"/>
        <w:rPr>
          <w:lang w:val="en-GB" w:eastAsia="en-GB"/>
        </w:rPr>
      </w:pPr>
    </w:p>
    <w:p w:rsidR="00773456" w:rsidRDefault="00773456">
      <w:pPr>
        <w:widowControl w:val="0"/>
        <w:autoSpaceDE w:val="0"/>
        <w:autoSpaceDN w:val="0"/>
        <w:adjustRightInd w:val="0"/>
        <w:jc w:val="both"/>
        <w:rPr>
          <w:lang w:val="en-GB" w:eastAsia="en-GB"/>
        </w:rPr>
      </w:pPr>
      <w:r>
        <w:rPr>
          <w:rFonts w:ascii="Arial" w:hAnsi="Arial" w:cs="Arial"/>
          <w:color w:val="000000"/>
          <w:sz w:val="16"/>
          <w:szCs w:val="16"/>
          <w:lang w:val="en-GB" w:eastAsia="en-GB"/>
        </w:rPr>
        <w:t>Does not meet the classification criteria for this hazard class</w:t>
      </w:r>
    </w:p>
    <w:p w:rsidR="00773456" w:rsidRDefault="00773456">
      <w:pPr>
        <w:widowControl w:val="0"/>
        <w:autoSpaceDE w:val="0"/>
        <w:autoSpaceDN w:val="0"/>
        <w:adjustRightInd w:val="0"/>
        <w:jc w:val="both"/>
        <w:rPr>
          <w:lang w:val="en-GB" w:eastAsia="en-GB"/>
        </w:rPr>
      </w:pPr>
    </w:p>
    <w:p w:rsidR="00773456" w:rsidRDefault="00773456">
      <w:pPr>
        <w:widowControl w:val="0"/>
        <w:autoSpaceDE w:val="0"/>
        <w:autoSpaceDN w:val="0"/>
        <w:adjustRightInd w:val="0"/>
        <w:jc w:val="both"/>
        <w:rPr>
          <w:lang w:val="en-GB" w:eastAsia="en-GB"/>
        </w:rPr>
      </w:pPr>
      <w:r>
        <w:rPr>
          <w:rFonts w:ascii="Arial" w:hAnsi="Arial" w:cs="Arial"/>
          <w:color w:val="000000"/>
          <w:sz w:val="16"/>
          <w:szCs w:val="16"/>
          <w:u w:val="single"/>
          <w:lang w:val="en-GB" w:eastAsia="en-GB"/>
        </w:rPr>
        <w:t>REPRODUCTIVE TOXICITY</w:t>
      </w:r>
    </w:p>
    <w:p w:rsidR="00773456" w:rsidRDefault="00773456">
      <w:pPr>
        <w:widowControl w:val="0"/>
        <w:autoSpaceDE w:val="0"/>
        <w:autoSpaceDN w:val="0"/>
        <w:adjustRightInd w:val="0"/>
        <w:jc w:val="both"/>
        <w:rPr>
          <w:lang w:val="en-GB" w:eastAsia="en-GB"/>
        </w:rPr>
      </w:pPr>
    </w:p>
    <w:p w:rsidR="00773456" w:rsidRDefault="00773456">
      <w:pPr>
        <w:widowControl w:val="0"/>
        <w:autoSpaceDE w:val="0"/>
        <w:autoSpaceDN w:val="0"/>
        <w:adjustRightInd w:val="0"/>
        <w:jc w:val="both"/>
        <w:rPr>
          <w:lang w:val="en-GB" w:eastAsia="en-GB"/>
        </w:rPr>
      </w:pPr>
      <w:r>
        <w:rPr>
          <w:rFonts w:ascii="Arial" w:hAnsi="Arial" w:cs="Arial"/>
          <w:color w:val="000000"/>
          <w:sz w:val="16"/>
          <w:szCs w:val="16"/>
          <w:lang w:val="en-GB" w:eastAsia="en-GB"/>
        </w:rPr>
        <w:t>Does not meet the classification criteria for this hazard class</w:t>
      </w:r>
    </w:p>
    <w:p w:rsidR="00773456" w:rsidRDefault="00773456">
      <w:pPr>
        <w:widowControl w:val="0"/>
        <w:autoSpaceDE w:val="0"/>
        <w:autoSpaceDN w:val="0"/>
        <w:adjustRightInd w:val="0"/>
        <w:jc w:val="both"/>
        <w:rPr>
          <w:lang w:val="en-GB" w:eastAsia="en-GB"/>
        </w:rPr>
      </w:pPr>
    </w:p>
    <w:p w:rsidR="00773456" w:rsidRDefault="00773456">
      <w:pPr>
        <w:widowControl w:val="0"/>
        <w:autoSpaceDE w:val="0"/>
        <w:autoSpaceDN w:val="0"/>
        <w:adjustRightInd w:val="0"/>
        <w:jc w:val="both"/>
        <w:rPr>
          <w:lang w:val="en-GB" w:eastAsia="en-GB"/>
        </w:rPr>
      </w:pPr>
      <w:r>
        <w:rPr>
          <w:rFonts w:ascii="Arial" w:hAnsi="Arial" w:cs="Arial"/>
          <w:color w:val="000000"/>
          <w:sz w:val="16"/>
          <w:szCs w:val="16"/>
          <w:u w:val="single"/>
          <w:lang w:val="en-GB" w:eastAsia="en-GB"/>
        </w:rPr>
        <w:t>STOT - SINGLE EXPOSURE</w:t>
      </w:r>
    </w:p>
    <w:p w:rsidR="00773456" w:rsidRDefault="00773456">
      <w:pPr>
        <w:widowControl w:val="0"/>
        <w:autoSpaceDE w:val="0"/>
        <w:autoSpaceDN w:val="0"/>
        <w:adjustRightInd w:val="0"/>
        <w:jc w:val="both"/>
        <w:rPr>
          <w:lang w:val="en-GB" w:eastAsia="en-GB"/>
        </w:rPr>
      </w:pPr>
    </w:p>
    <w:p w:rsidR="00773456" w:rsidRDefault="00773456">
      <w:pPr>
        <w:widowControl w:val="0"/>
        <w:autoSpaceDE w:val="0"/>
        <w:autoSpaceDN w:val="0"/>
        <w:adjustRightInd w:val="0"/>
        <w:jc w:val="both"/>
        <w:rPr>
          <w:lang w:val="en-GB" w:eastAsia="en-GB"/>
        </w:rPr>
      </w:pPr>
      <w:r>
        <w:rPr>
          <w:rFonts w:ascii="Arial" w:hAnsi="Arial" w:cs="Arial"/>
          <w:color w:val="000000"/>
          <w:sz w:val="16"/>
          <w:szCs w:val="16"/>
          <w:lang w:val="en-GB" w:eastAsia="en-GB"/>
        </w:rPr>
        <w:t>Does not meet the classification criteria for this hazard class</w:t>
      </w:r>
    </w:p>
    <w:p w:rsidR="00773456" w:rsidRDefault="00773456">
      <w:pPr>
        <w:widowControl w:val="0"/>
        <w:autoSpaceDE w:val="0"/>
        <w:autoSpaceDN w:val="0"/>
        <w:adjustRightInd w:val="0"/>
        <w:jc w:val="both"/>
        <w:rPr>
          <w:lang w:val="en-GB" w:eastAsia="en-GB"/>
        </w:rPr>
      </w:pPr>
    </w:p>
    <w:p w:rsidR="00773456" w:rsidRDefault="00773456">
      <w:pPr>
        <w:widowControl w:val="0"/>
        <w:autoSpaceDE w:val="0"/>
        <w:autoSpaceDN w:val="0"/>
        <w:adjustRightInd w:val="0"/>
        <w:jc w:val="both"/>
        <w:rPr>
          <w:lang w:val="en-GB" w:eastAsia="en-GB"/>
        </w:rPr>
      </w:pPr>
      <w:r>
        <w:rPr>
          <w:rFonts w:ascii="Arial" w:hAnsi="Arial" w:cs="Arial"/>
          <w:color w:val="000000"/>
          <w:sz w:val="16"/>
          <w:szCs w:val="16"/>
          <w:u w:val="single"/>
          <w:lang w:val="en-GB" w:eastAsia="en-GB"/>
        </w:rPr>
        <w:t>STOT - REPEATED EXPOSURE</w:t>
      </w:r>
    </w:p>
    <w:p w:rsidR="00773456" w:rsidRDefault="00773456">
      <w:pPr>
        <w:widowControl w:val="0"/>
        <w:autoSpaceDE w:val="0"/>
        <w:autoSpaceDN w:val="0"/>
        <w:adjustRightInd w:val="0"/>
        <w:jc w:val="both"/>
        <w:rPr>
          <w:lang w:val="en-GB" w:eastAsia="en-GB"/>
        </w:rPr>
      </w:pPr>
    </w:p>
    <w:p w:rsidR="00773456" w:rsidRDefault="00773456">
      <w:pPr>
        <w:widowControl w:val="0"/>
        <w:autoSpaceDE w:val="0"/>
        <w:autoSpaceDN w:val="0"/>
        <w:adjustRightInd w:val="0"/>
        <w:jc w:val="both"/>
        <w:rPr>
          <w:lang w:val="en-GB" w:eastAsia="en-GB"/>
        </w:rPr>
      </w:pPr>
      <w:r>
        <w:rPr>
          <w:rFonts w:ascii="Arial" w:hAnsi="Arial" w:cs="Arial"/>
          <w:color w:val="000000"/>
          <w:sz w:val="16"/>
          <w:szCs w:val="16"/>
          <w:lang w:val="en-GB" w:eastAsia="en-GB"/>
        </w:rPr>
        <w:t>Does not meet the classification criteria for this hazard class</w:t>
      </w:r>
    </w:p>
    <w:p w:rsidR="00773456" w:rsidRDefault="00773456">
      <w:pPr>
        <w:widowControl w:val="0"/>
        <w:autoSpaceDE w:val="0"/>
        <w:autoSpaceDN w:val="0"/>
        <w:adjustRightInd w:val="0"/>
        <w:jc w:val="both"/>
        <w:rPr>
          <w:lang w:val="en-GB" w:eastAsia="en-GB"/>
        </w:rPr>
      </w:pPr>
    </w:p>
    <w:p w:rsidR="00773456" w:rsidRDefault="00773456">
      <w:pPr>
        <w:widowControl w:val="0"/>
        <w:autoSpaceDE w:val="0"/>
        <w:autoSpaceDN w:val="0"/>
        <w:adjustRightInd w:val="0"/>
        <w:jc w:val="both"/>
        <w:rPr>
          <w:lang w:val="en-GB" w:eastAsia="en-GB"/>
        </w:rPr>
      </w:pPr>
      <w:r>
        <w:rPr>
          <w:rFonts w:ascii="Arial" w:hAnsi="Arial" w:cs="Arial"/>
          <w:color w:val="000000"/>
          <w:sz w:val="16"/>
          <w:szCs w:val="16"/>
          <w:u w:val="single"/>
          <w:lang w:val="en-GB" w:eastAsia="en-GB"/>
        </w:rPr>
        <w:t>ASPIRATION HAZARD</w:t>
      </w:r>
    </w:p>
    <w:p w:rsidR="00773456" w:rsidRDefault="00773456">
      <w:pPr>
        <w:widowControl w:val="0"/>
        <w:autoSpaceDE w:val="0"/>
        <w:autoSpaceDN w:val="0"/>
        <w:adjustRightInd w:val="0"/>
        <w:jc w:val="both"/>
        <w:rPr>
          <w:lang w:val="en-GB" w:eastAsia="en-GB"/>
        </w:rPr>
      </w:pPr>
    </w:p>
    <w:p w:rsidR="00773456" w:rsidRDefault="00773456">
      <w:pPr>
        <w:widowControl w:val="0"/>
        <w:autoSpaceDE w:val="0"/>
        <w:autoSpaceDN w:val="0"/>
        <w:adjustRightInd w:val="0"/>
        <w:jc w:val="both"/>
        <w:rPr>
          <w:lang w:val="en-GB" w:eastAsia="en-GB"/>
        </w:rPr>
      </w:pPr>
      <w:r>
        <w:rPr>
          <w:rFonts w:ascii="Arial" w:hAnsi="Arial" w:cs="Arial"/>
          <w:color w:val="000000"/>
          <w:sz w:val="16"/>
          <w:szCs w:val="16"/>
          <w:lang w:val="en-GB" w:eastAsia="en-GB"/>
        </w:rPr>
        <w:t>Does not meet the classification criteria for this hazard class</w:t>
      </w:r>
    </w:p>
    <w:p w:rsidR="00773456" w:rsidRDefault="00773456">
      <w:pPr>
        <w:widowControl w:val="0"/>
        <w:autoSpaceDE w:val="0"/>
        <w:autoSpaceDN w:val="0"/>
        <w:adjustRightInd w:val="0"/>
        <w:jc w:val="both"/>
        <w:rPr>
          <w:lang w:val="en-GB" w:eastAsia="en-GB"/>
        </w:rPr>
      </w:pPr>
    </w:p>
    <w:p w:rsidR="00773456" w:rsidRDefault="00773456">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773456">
        <w:tblPrEx>
          <w:tblCellMar>
            <w:top w:w="0" w:type="dxa"/>
            <w:bottom w:w="0" w:type="dxa"/>
          </w:tblCellMar>
        </w:tblPrEx>
        <w:tc>
          <w:tcPr>
            <w:tcW w:w="10773" w:type="dxa"/>
            <w:shd w:val="clear" w:color="auto" w:fill="A8FFFF"/>
          </w:tcPr>
          <w:p w:rsidR="00773456" w:rsidRDefault="00773456">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22"/>
                <w:szCs w:val="22"/>
                <w:lang w:val="en-GB" w:eastAsia="en-GB"/>
              </w:rPr>
              <w:t>SECTION 12. Ecological information</w:t>
            </w:r>
          </w:p>
        </w:tc>
      </w:tr>
    </w:tbl>
    <w:p w:rsidR="00773456" w:rsidRDefault="00773456">
      <w:pPr>
        <w:widowControl w:val="0"/>
        <w:autoSpaceDE w:val="0"/>
        <w:autoSpaceDN w:val="0"/>
        <w:adjustRightInd w:val="0"/>
        <w:jc w:val="both"/>
        <w:rPr>
          <w:lang w:val="en-GB" w:eastAsia="en-GB"/>
        </w:rPr>
      </w:pPr>
    </w:p>
    <w:p w:rsidR="00773456" w:rsidRDefault="00773456">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This product is dangerous for the environment and the aquatic organisms. In the long term, it have negative effects on aquatic environment.</w:t>
      </w:r>
    </w:p>
    <w:p w:rsidR="00773456" w:rsidRDefault="00773456">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12.1. Toxicity</w:t>
      </w:r>
    </w:p>
    <w:p w:rsidR="00773456" w:rsidRDefault="00773456">
      <w:pPr>
        <w:widowControl w:val="0"/>
        <w:autoSpaceDE w:val="0"/>
        <w:autoSpaceDN w:val="0"/>
        <w:adjustRightInd w:val="0"/>
        <w:jc w:val="both"/>
        <w:rPr>
          <w:lang w:val="en-GB" w:eastAsia="en-GB"/>
        </w:rPr>
      </w:pPr>
    </w:p>
    <w:p w:rsidR="00773456" w:rsidRDefault="00773456">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3402"/>
        <w:gridCol w:w="1134"/>
        <w:gridCol w:w="5670"/>
      </w:tblGrid>
      <w:tr w:rsidR="00773456">
        <w:tblPrEx>
          <w:tblCellMar>
            <w:top w:w="0" w:type="dxa"/>
            <w:bottom w:w="0" w:type="dxa"/>
          </w:tblCellMar>
        </w:tblPrEx>
        <w:tc>
          <w:tcPr>
            <w:tcW w:w="3402" w:type="dxa"/>
            <w:shd w:val="clear" w:color="auto" w:fill="FFFFFF"/>
          </w:tcPr>
          <w:p w:rsidR="00773456" w:rsidRDefault="00773456">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ZINCO FORMALDEIDE SOLFOSSILATO</w:t>
            </w:r>
          </w:p>
        </w:tc>
        <w:tc>
          <w:tcPr>
            <w:tcW w:w="1134" w:type="dxa"/>
            <w:shd w:val="clear" w:color="auto" w:fill="FFFFFF"/>
          </w:tcPr>
          <w:p w:rsidR="00773456" w:rsidRDefault="00773456">
            <w:pPr>
              <w:widowControl w:val="0"/>
              <w:autoSpaceDE w:val="0"/>
              <w:autoSpaceDN w:val="0"/>
              <w:adjustRightInd w:val="0"/>
              <w:rPr>
                <w:lang w:val="en-GB" w:eastAsia="en-GB"/>
              </w:rPr>
            </w:pPr>
          </w:p>
        </w:tc>
        <w:tc>
          <w:tcPr>
            <w:tcW w:w="5670" w:type="dxa"/>
            <w:shd w:val="clear" w:color="auto" w:fill="FFFFFF"/>
          </w:tcPr>
          <w:p w:rsidR="00773456" w:rsidRDefault="00773456">
            <w:pPr>
              <w:widowControl w:val="0"/>
              <w:autoSpaceDE w:val="0"/>
              <w:autoSpaceDN w:val="0"/>
              <w:adjustRightInd w:val="0"/>
              <w:rPr>
                <w:lang w:val="en-GB" w:eastAsia="en-GB"/>
              </w:rPr>
            </w:pPr>
          </w:p>
        </w:tc>
      </w:tr>
      <w:tr w:rsidR="00773456">
        <w:tblPrEx>
          <w:tblCellMar>
            <w:top w:w="0" w:type="dxa"/>
            <w:bottom w:w="0" w:type="dxa"/>
          </w:tblCellMar>
        </w:tblPrEx>
        <w:tc>
          <w:tcPr>
            <w:tcW w:w="3402" w:type="dxa"/>
            <w:shd w:val="clear" w:color="auto" w:fill="FFFFFF"/>
          </w:tcPr>
          <w:p w:rsidR="00773456" w:rsidRDefault="00773456">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EC50 - for Crustacea</w:t>
            </w:r>
          </w:p>
        </w:tc>
        <w:tc>
          <w:tcPr>
            <w:tcW w:w="1134" w:type="dxa"/>
            <w:shd w:val="clear" w:color="auto" w:fill="FFFFFF"/>
          </w:tcPr>
          <w:p w:rsidR="00773456" w:rsidRDefault="00773456">
            <w:pPr>
              <w:widowControl w:val="0"/>
              <w:autoSpaceDE w:val="0"/>
              <w:autoSpaceDN w:val="0"/>
              <w:adjustRightInd w:val="0"/>
              <w:rPr>
                <w:lang w:val="en-GB" w:eastAsia="en-GB"/>
              </w:rPr>
            </w:pPr>
          </w:p>
        </w:tc>
        <w:tc>
          <w:tcPr>
            <w:tcW w:w="5670" w:type="dxa"/>
            <w:shd w:val="clear" w:color="auto" w:fill="FFFFFF"/>
          </w:tcPr>
          <w:p w:rsidR="00773456" w:rsidRDefault="00773456">
            <w:pPr>
              <w:widowControl w:val="0"/>
              <w:autoSpaceDE w:val="0"/>
              <w:autoSpaceDN w:val="0"/>
              <w:adjustRightInd w:val="0"/>
              <w:rPr>
                <w:lang w:val="en-GB" w:eastAsia="en-GB"/>
              </w:rPr>
            </w:pPr>
            <w:r>
              <w:rPr>
                <w:rFonts w:ascii="Arial" w:hAnsi="Arial" w:cs="Arial"/>
                <w:color w:val="000000"/>
                <w:sz w:val="16"/>
                <w:szCs w:val="16"/>
                <w:lang w:val="en-GB" w:eastAsia="en-GB"/>
              </w:rPr>
              <w:t>12 mg/l/48h</w:t>
            </w:r>
          </w:p>
        </w:tc>
      </w:tr>
      <w:tr w:rsidR="00773456">
        <w:tblPrEx>
          <w:tblCellMar>
            <w:top w:w="0" w:type="dxa"/>
            <w:bottom w:w="0" w:type="dxa"/>
          </w:tblCellMar>
        </w:tblPrEx>
        <w:tc>
          <w:tcPr>
            <w:tcW w:w="3402" w:type="dxa"/>
            <w:shd w:val="clear" w:color="auto" w:fill="FFFFFF"/>
          </w:tcPr>
          <w:p w:rsidR="00773456" w:rsidRDefault="00773456">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EC50 - for Algae / Aquatic Plants</w:t>
            </w:r>
          </w:p>
        </w:tc>
        <w:tc>
          <w:tcPr>
            <w:tcW w:w="1134" w:type="dxa"/>
            <w:shd w:val="clear" w:color="auto" w:fill="FFFFFF"/>
          </w:tcPr>
          <w:p w:rsidR="00773456" w:rsidRDefault="00773456">
            <w:pPr>
              <w:widowControl w:val="0"/>
              <w:autoSpaceDE w:val="0"/>
              <w:autoSpaceDN w:val="0"/>
              <w:adjustRightInd w:val="0"/>
              <w:rPr>
                <w:lang w:val="en-GB" w:eastAsia="en-GB"/>
              </w:rPr>
            </w:pPr>
          </w:p>
        </w:tc>
        <w:tc>
          <w:tcPr>
            <w:tcW w:w="5670" w:type="dxa"/>
            <w:shd w:val="clear" w:color="auto" w:fill="FFFFFF"/>
          </w:tcPr>
          <w:p w:rsidR="00773456" w:rsidRDefault="00773456">
            <w:pPr>
              <w:widowControl w:val="0"/>
              <w:autoSpaceDE w:val="0"/>
              <w:autoSpaceDN w:val="0"/>
              <w:adjustRightInd w:val="0"/>
              <w:rPr>
                <w:lang w:val="en-GB" w:eastAsia="en-GB"/>
              </w:rPr>
            </w:pPr>
            <w:r>
              <w:rPr>
                <w:rFonts w:ascii="Arial" w:hAnsi="Arial" w:cs="Arial"/>
                <w:color w:val="000000"/>
                <w:sz w:val="16"/>
                <w:szCs w:val="16"/>
                <w:lang w:val="en-GB" w:eastAsia="en-GB"/>
              </w:rPr>
              <w:t>&gt; 100 mg/l/72h</w:t>
            </w:r>
          </w:p>
        </w:tc>
      </w:tr>
    </w:tbl>
    <w:p w:rsidR="00773456" w:rsidRDefault="00773456">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773456">
        <w:tblPrEx>
          <w:tblCellMar>
            <w:top w:w="0" w:type="dxa"/>
            <w:bottom w:w="0" w:type="dxa"/>
          </w:tblCellMar>
        </w:tblPrEx>
        <w:tc>
          <w:tcPr>
            <w:tcW w:w="10773" w:type="dxa"/>
            <w:shd w:val="clear" w:color="auto" w:fill="FFFFFF"/>
          </w:tcPr>
          <w:p w:rsidR="00773456" w:rsidRDefault="00773456">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6"/>
                <w:szCs w:val="16"/>
                <w:lang w:val="en-GB" w:eastAsia="en-GB"/>
              </w:rPr>
              <w:t>12.2. Persistence and degradability</w:t>
            </w:r>
          </w:p>
        </w:tc>
      </w:tr>
    </w:tbl>
    <w:p w:rsidR="00773456" w:rsidRDefault="00773456">
      <w:pPr>
        <w:widowControl w:val="0"/>
        <w:autoSpaceDE w:val="0"/>
        <w:autoSpaceDN w:val="0"/>
        <w:adjustRightInd w:val="0"/>
        <w:jc w:val="both"/>
        <w:rPr>
          <w:lang w:val="en-GB" w:eastAsia="en-GB"/>
        </w:rPr>
      </w:pPr>
    </w:p>
    <w:p w:rsidR="00773456" w:rsidRDefault="00773456">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Information not available</w:t>
      </w:r>
    </w:p>
    <w:p w:rsidR="00773456" w:rsidRDefault="00773456">
      <w:pPr>
        <w:widowControl w:val="0"/>
        <w:autoSpaceDE w:val="0"/>
        <w:autoSpaceDN w:val="0"/>
        <w:adjustRightInd w:val="0"/>
        <w:jc w:val="both"/>
        <w:rPr>
          <w:lang w:val="en-GB" w:eastAsia="en-GB"/>
        </w:rPr>
      </w:pPr>
    </w:p>
    <w:p w:rsidR="00773456" w:rsidRDefault="00773456">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12.3. Bioaccumulative potential</w:t>
      </w:r>
    </w:p>
    <w:p w:rsidR="00773456" w:rsidRDefault="00773456">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Information not available</w:t>
      </w:r>
    </w:p>
    <w:p w:rsidR="00773456" w:rsidRDefault="00773456">
      <w:pPr>
        <w:widowControl w:val="0"/>
        <w:autoSpaceDE w:val="0"/>
        <w:autoSpaceDN w:val="0"/>
        <w:adjustRightInd w:val="0"/>
        <w:jc w:val="both"/>
        <w:rPr>
          <w:lang w:val="en-GB" w:eastAsia="en-GB"/>
        </w:rPr>
      </w:pPr>
    </w:p>
    <w:p w:rsidR="00773456" w:rsidRDefault="00773456">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12.4. Mobility in soil</w:t>
      </w:r>
    </w:p>
    <w:p w:rsidR="00773456" w:rsidRDefault="00773456">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Information not available</w:t>
      </w:r>
    </w:p>
    <w:p w:rsidR="00773456" w:rsidRDefault="00773456">
      <w:pPr>
        <w:widowControl w:val="0"/>
        <w:autoSpaceDE w:val="0"/>
        <w:autoSpaceDN w:val="0"/>
        <w:adjustRightInd w:val="0"/>
        <w:jc w:val="both"/>
        <w:rPr>
          <w:lang w:val="en-GB" w:eastAsia="en-GB"/>
        </w:rPr>
      </w:pPr>
    </w:p>
    <w:p w:rsidR="00773456" w:rsidRDefault="00773456">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12.5. Results of PBT and vPvB assessment</w:t>
      </w:r>
    </w:p>
    <w:p w:rsidR="00773456" w:rsidRDefault="00773456">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On the basis of available data, the product does not contain any PBT or vPvB in percentage greater than 0,1%.</w:t>
      </w:r>
    </w:p>
    <w:p w:rsidR="00773456" w:rsidRDefault="00773456">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12.6. Other adverse effects</w:t>
      </w:r>
    </w:p>
    <w:p w:rsidR="00773456" w:rsidRDefault="00773456">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Information not available</w:t>
      </w:r>
    </w:p>
    <w:p w:rsidR="00773456" w:rsidRDefault="00773456">
      <w:pPr>
        <w:widowControl w:val="0"/>
        <w:autoSpaceDE w:val="0"/>
        <w:autoSpaceDN w:val="0"/>
        <w:adjustRightInd w:val="0"/>
        <w:jc w:val="both"/>
        <w:rPr>
          <w:lang w:val="en-GB" w:eastAsia="en-GB"/>
        </w:rPr>
      </w:pPr>
    </w:p>
    <w:p w:rsidR="00773456" w:rsidRDefault="00773456">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773456">
        <w:tblPrEx>
          <w:tblCellMar>
            <w:top w:w="0" w:type="dxa"/>
            <w:bottom w:w="0" w:type="dxa"/>
          </w:tblCellMar>
        </w:tblPrEx>
        <w:tc>
          <w:tcPr>
            <w:tcW w:w="10773" w:type="dxa"/>
            <w:shd w:val="clear" w:color="auto" w:fill="A8FFFF"/>
          </w:tcPr>
          <w:p w:rsidR="00773456" w:rsidRDefault="00773456">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22"/>
                <w:szCs w:val="22"/>
                <w:lang w:val="en-GB" w:eastAsia="en-GB"/>
              </w:rPr>
              <w:t>SECTION 13. Disposal considerations</w:t>
            </w:r>
          </w:p>
        </w:tc>
      </w:tr>
    </w:tbl>
    <w:p w:rsidR="00773456" w:rsidRDefault="00773456">
      <w:pPr>
        <w:widowControl w:val="0"/>
        <w:autoSpaceDE w:val="0"/>
        <w:autoSpaceDN w:val="0"/>
        <w:adjustRightInd w:val="0"/>
        <w:jc w:val="both"/>
        <w:rPr>
          <w:lang w:val="en-GB" w:eastAsia="en-GB"/>
        </w:rPr>
      </w:pPr>
    </w:p>
    <w:p w:rsidR="00773456" w:rsidRDefault="00773456">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13.1. Waste treatment methods</w:t>
      </w:r>
    </w:p>
    <w:p w:rsidR="00773456" w:rsidRDefault="00773456">
      <w:pPr>
        <w:widowControl w:val="0"/>
        <w:autoSpaceDE w:val="0"/>
        <w:autoSpaceDN w:val="0"/>
        <w:adjustRightInd w:val="0"/>
        <w:jc w:val="both"/>
        <w:rPr>
          <w:lang w:val="en-GB" w:eastAsia="en-GB"/>
        </w:rPr>
      </w:pPr>
    </w:p>
    <w:p w:rsidR="00773456" w:rsidRDefault="00773456">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Reuse, when possible. Product residues should be considered special hazardous waste. The hazard level of waste containing this product should be evaluated according to applicable regulations.</w:t>
      </w:r>
    </w:p>
    <w:p w:rsidR="00773456" w:rsidRDefault="00773456">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Disposal must be performed through an authorised waste management firm, in compliance with national and local regulations.</w:t>
      </w:r>
    </w:p>
    <w:p w:rsidR="00773456" w:rsidRDefault="00773456">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xml:space="preserve">CONTAMINATED PACKAGING </w:t>
      </w:r>
    </w:p>
    <w:p w:rsidR="00773456" w:rsidRDefault="00773456">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Contaminated packaging must be recovered or disposed of in compliance with national waste management regulations.</w:t>
      </w:r>
    </w:p>
    <w:p w:rsidR="00773456" w:rsidRDefault="00773456">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773456">
        <w:tblPrEx>
          <w:tblCellMar>
            <w:top w:w="0" w:type="dxa"/>
            <w:bottom w:w="0" w:type="dxa"/>
          </w:tblCellMar>
        </w:tblPrEx>
        <w:tc>
          <w:tcPr>
            <w:tcW w:w="10773" w:type="dxa"/>
            <w:shd w:val="clear" w:color="auto" w:fill="A8FFFF"/>
          </w:tcPr>
          <w:p w:rsidR="00773456" w:rsidRDefault="00773456">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22"/>
                <w:szCs w:val="22"/>
                <w:lang w:val="en-GB" w:eastAsia="en-GB"/>
              </w:rPr>
              <w:t>SECTION 14. Transport information</w:t>
            </w:r>
          </w:p>
        </w:tc>
      </w:tr>
    </w:tbl>
    <w:p w:rsidR="00773456" w:rsidRDefault="00773456">
      <w:pPr>
        <w:widowControl w:val="0"/>
        <w:autoSpaceDE w:val="0"/>
        <w:autoSpaceDN w:val="0"/>
        <w:adjustRightInd w:val="0"/>
        <w:jc w:val="both"/>
        <w:rPr>
          <w:lang w:val="en-GB" w:eastAsia="en-GB"/>
        </w:rPr>
      </w:pPr>
    </w:p>
    <w:p w:rsidR="00773456" w:rsidRDefault="00773456">
      <w:pPr>
        <w:widowControl w:val="0"/>
        <w:autoSpaceDE w:val="0"/>
        <w:autoSpaceDN w:val="0"/>
        <w:adjustRightInd w:val="0"/>
        <w:jc w:val="both"/>
        <w:rPr>
          <w:lang w:val="en-GB" w:eastAsia="en-GB"/>
        </w:rPr>
      </w:pPr>
    </w:p>
    <w:p w:rsidR="00773456" w:rsidRDefault="00773456">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The product is not dangerous under current provisions of the Code of International Carriage of Dangerous Goods by Road (ADR) and by Rail (RID), of the International Maritime Dangerous Goods Code (IMDG), and of the International Air Transport Association (IATA) regulations.</w:t>
      </w:r>
    </w:p>
    <w:p w:rsidR="00773456" w:rsidRDefault="00773456">
      <w:pPr>
        <w:widowControl w:val="0"/>
        <w:autoSpaceDE w:val="0"/>
        <w:autoSpaceDN w:val="0"/>
        <w:adjustRightInd w:val="0"/>
        <w:jc w:val="both"/>
        <w:rPr>
          <w:lang w:val="en-GB" w:eastAsia="en-GB"/>
        </w:rPr>
      </w:pPr>
    </w:p>
    <w:p w:rsidR="00773456" w:rsidRDefault="00773456">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14.1. UN number</w:t>
      </w:r>
    </w:p>
    <w:p w:rsidR="00773456" w:rsidRDefault="00773456">
      <w:pPr>
        <w:widowControl w:val="0"/>
        <w:autoSpaceDE w:val="0"/>
        <w:autoSpaceDN w:val="0"/>
        <w:adjustRightInd w:val="0"/>
        <w:jc w:val="both"/>
        <w:rPr>
          <w:lang w:val="en-GB" w:eastAsia="en-GB"/>
        </w:rPr>
      </w:pPr>
    </w:p>
    <w:p w:rsidR="00773456" w:rsidRDefault="00773456">
      <w:pPr>
        <w:widowControl w:val="0"/>
        <w:autoSpaceDE w:val="0"/>
        <w:autoSpaceDN w:val="0"/>
        <w:adjustRightInd w:val="0"/>
        <w:jc w:val="both"/>
        <w:rPr>
          <w:lang w:val="en-GB" w:eastAsia="en-GB"/>
        </w:rPr>
      </w:pPr>
    </w:p>
    <w:p w:rsidR="00773456" w:rsidRDefault="00773456">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Not applicable</w:t>
      </w:r>
    </w:p>
    <w:p w:rsidR="00773456" w:rsidRDefault="00773456">
      <w:pPr>
        <w:widowControl w:val="0"/>
        <w:autoSpaceDE w:val="0"/>
        <w:autoSpaceDN w:val="0"/>
        <w:adjustRightInd w:val="0"/>
        <w:jc w:val="both"/>
        <w:rPr>
          <w:lang w:val="en-GB" w:eastAsia="en-GB"/>
        </w:rPr>
      </w:pPr>
    </w:p>
    <w:p w:rsidR="00773456" w:rsidRDefault="00773456">
      <w:pPr>
        <w:widowControl w:val="0"/>
        <w:autoSpaceDE w:val="0"/>
        <w:autoSpaceDN w:val="0"/>
        <w:adjustRightInd w:val="0"/>
        <w:jc w:val="both"/>
        <w:rPr>
          <w:lang w:val="en-GB" w:eastAsia="en-GB"/>
        </w:rPr>
      </w:pPr>
    </w:p>
    <w:p w:rsidR="00773456" w:rsidRDefault="00773456">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14.2. UN proper shipping name</w:t>
      </w:r>
    </w:p>
    <w:p w:rsidR="00773456" w:rsidRDefault="00773456">
      <w:pPr>
        <w:widowControl w:val="0"/>
        <w:autoSpaceDE w:val="0"/>
        <w:autoSpaceDN w:val="0"/>
        <w:adjustRightInd w:val="0"/>
        <w:jc w:val="both"/>
        <w:rPr>
          <w:lang w:val="en-GB" w:eastAsia="en-GB"/>
        </w:rPr>
      </w:pPr>
    </w:p>
    <w:p w:rsidR="00773456" w:rsidRDefault="00773456">
      <w:pPr>
        <w:widowControl w:val="0"/>
        <w:autoSpaceDE w:val="0"/>
        <w:autoSpaceDN w:val="0"/>
        <w:adjustRightInd w:val="0"/>
        <w:jc w:val="both"/>
        <w:rPr>
          <w:lang w:val="en-GB" w:eastAsia="en-GB"/>
        </w:rPr>
      </w:pPr>
    </w:p>
    <w:p w:rsidR="00773456" w:rsidRDefault="00773456">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Not applicable</w:t>
      </w:r>
    </w:p>
    <w:p w:rsidR="00773456" w:rsidRDefault="00773456">
      <w:pPr>
        <w:widowControl w:val="0"/>
        <w:autoSpaceDE w:val="0"/>
        <w:autoSpaceDN w:val="0"/>
        <w:adjustRightInd w:val="0"/>
        <w:jc w:val="both"/>
        <w:rPr>
          <w:lang w:val="en-GB" w:eastAsia="en-GB"/>
        </w:rPr>
      </w:pPr>
    </w:p>
    <w:p w:rsidR="00773456" w:rsidRDefault="00773456">
      <w:pPr>
        <w:widowControl w:val="0"/>
        <w:autoSpaceDE w:val="0"/>
        <w:autoSpaceDN w:val="0"/>
        <w:adjustRightInd w:val="0"/>
        <w:jc w:val="both"/>
        <w:rPr>
          <w:lang w:val="en-GB" w:eastAsia="en-GB"/>
        </w:rPr>
      </w:pPr>
    </w:p>
    <w:p w:rsidR="00773456" w:rsidRDefault="00773456">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14.3. Transport hazard class(es)</w:t>
      </w:r>
    </w:p>
    <w:p w:rsidR="00773456" w:rsidRDefault="00773456">
      <w:pPr>
        <w:widowControl w:val="0"/>
        <w:autoSpaceDE w:val="0"/>
        <w:autoSpaceDN w:val="0"/>
        <w:adjustRightInd w:val="0"/>
        <w:jc w:val="both"/>
        <w:rPr>
          <w:lang w:val="en-GB" w:eastAsia="en-GB"/>
        </w:rPr>
      </w:pPr>
    </w:p>
    <w:p w:rsidR="00773456" w:rsidRDefault="00773456">
      <w:pPr>
        <w:widowControl w:val="0"/>
        <w:autoSpaceDE w:val="0"/>
        <w:autoSpaceDN w:val="0"/>
        <w:adjustRightInd w:val="0"/>
        <w:jc w:val="both"/>
        <w:rPr>
          <w:lang w:val="en-GB" w:eastAsia="en-GB"/>
        </w:rPr>
      </w:pPr>
    </w:p>
    <w:p w:rsidR="00773456" w:rsidRDefault="00773456">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Not applicable</w:t>
      </w:r>
    </w:p>
    <w:p w:rsidR="00773456" w:rsidRDefault="00773456">
      <w:pPr>
        <w:widowControl w:val="0"/>
        <w:autoSpaceDE w:val="0"/>
        <w:autoSpaceDN w:val="0"/>
        <w:adjustRightInd w:val="0"/>
        <w:jc w:val="both"/>
        <w:rPr>
          <w:lang w:val="en-GB" w:eastAsia="en-GB"/>
        </w:rPr>
      </w:pPr>
    </w:p>
    <w:p w:rsidR="00773456" w:rsidRDefault="00773456">
      <w:pPr>
        <w:widowControl w:val="0"/>
        <w:autoSpaceDE w:val="0"/>
        <w:autoSpaceDN w:val="0"/>
        <w:adjustRightInd w:val="0"/>
        <w:jc w:val="both"/>
        <w:rPr>
          <w:lang w:val="en-GB" w:eastAsia="en-GB"/>
        </w:rPr>
      </w:pPr>
    </w:p>
    <w:p w:rsidR="00773456" w:rsidRDefault="00773456">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14.4. Packing group</w:t>
      </w:r>
    </w:p>
    <w:p w:rsidR="00773456" w:rsidRDefault="00773456">
      <w:pPr>
        <w:widowControl w:val="0"/>
        <w:autoSpaceDE w:val="0"/>
        <w:autoSpaceDN w:val="0"/>
        <w:adjustRightInd w:val="0"/>
        <w:jc w:val="both"/>
        <w:rPr>
          <w:lang w:val="en-GB" w:eastAsia="en-GB"/>
        </w:rPr>
      </w:pPr>
    </w:p>
    <w:p w:rsidR="00773456" w:rsidRDefault="00773456">
      <w:pPr>
        <w:widowControl w:val="0"/>
        <w:autoSpaceDE w:val="0"/>
        <w:autoSpaceDN w:val="0"/>
        <w:adjustRightInd w:val="0"/>
        <w:jc w:val="both"/>
        <w:rPr>
          <w:lang w:val="en-GB" w:eastAsia="en-GB"/>
        </w:rPr>
      </w:pPr>
    </w:p>
    <w:p w:rsidR="00773456" w:rsidRDefault="00773456">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Not applicable</w:t>
      </w:r>
    </w:p>
    <w:p w:rsidR="00773456" w:rsidRDefault="00773456">
      <w:pPr>
        <w:widowControl w:val="0"/>
        <w:autoSpaceDE w:val="0"/>
        <w:autoSpaceDN w:val="0"/>
        <w:adjustRightInd w:val="0"/>
        <w:jc w:val="both"/>
        <w:rPr>
          <w:lang w:val="en-GB" w:eastAsia="en-GB"/>
        </w:rPr>
      </w:pPr>
    </w:p>
    <w:p w:rsidR="00773456" w:rsidRDefault="00773456">
      <w:pPr>
        <w:widowControl w:val="0"/>
        <w:autoSpaceDE w:val="0"/>
        <w:autoSpaceDN w:val="0"/>
        <w:adjustRightInd w:val="0"/>
        <w:jc w:val="both"/>
        <w:rPr>
          <w:lang w:val="en-GB" w:eastAsia="en-GB"/>
        </w:rPr>
      </w:pPr>
    </w:p>
    <w:p w:rsidR="00773456" w:rsidRDefault="00773456">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14.5. Environmental hazards</w:t>
      </w:r>
    </w:p>
    <w:p w:rsidR="00773456" w:rsidRDefault="00773456">
      <w:pPr>
        <w:widowControl w:val="0"/>
        <w:autoSpaceDE w:val="0"/>
        <w:autoSpaceDN w:val="0"/>
        <w:adjustRightInd w:val="0"/>
        <w:jc w:val="both"/>
        <w:rPr>
          <w:lang w:val="en-GB" w:eastAsia="en-GB"/>
        </w:rPr>
      </w:pPr>
    </w:p>
    <w:p w:rsidR="00773456" w:rsidRDefault="00773456">
      <w:pPr>
        <w:widowControl w:val="0"/>
        <w:autoSpaceDE w:val="0"/>
        <w:autoSpaceDN w:val="0"/>
        <w:adjustRightInd w:val="0"/>
        <w:jc w:val="both"/>
        <w:rPr>
          <w:lang w:val="en-GB" w:eastAsia="en-GB"/>
        </w:rPr>
      </w:pPr>
    </w:p>
    <w:p w:rsidR="00773456" w:rsidRDefault="00773456">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Not applicable</w:t>
      </w:r>
    </w:p>
    <w:p w:rsidR="00773456" w:rsidRDefault="00773456">
      <w:pPr>
        <w:widowControl w:val="0"/>
        <w:autoSpaceDE w:val="0"/>
        <w:autoSpaceDN w:val="0"/>
        <w:adjustRightInd w:val="0"/>
        <w:jc w:val="both"/>
        <w:rPr>
          <w:lang w:val="en-GB" w:eastAsia="en-GB"/>
        </w:rPr>
      </w:pPr>
    </w:p>
    <w:p w:rsidR="00773456" w:rsidRDefault="00773456">
      <w:pPr>
        <w:widowControl w:val="0"/>
        <w:autoSpaceDE w:val="0"/>
        <w:autoSpaceDN w:val="0"/>
        <w:adjustRightInd w:val="0"/>
        <w:jc w:val="both"/>
        <w:rPr>
          <w:lang w:val="en-GB" w:eastAsia="en-GB"/>
        </w:rPr>
      </w:pPr>
    </w:p>
    <w:p w:rsidR="00773456" w:rsidRDefault="00773456">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14.6. Special precautions for user</w:t>
      </w:r>
    </w:p>
    <w:p w:rsidR="00773456" w:rsidRDefault="00773456">
      <w:pPr>
        <w:widowControl w:val="0"/>
        <w:autoSpaceDE w:val="0"/>
        <w:autoSpaceDN w:val="0"/>
        <w:adjustRightInd w:val="0"/>
        <w:jc w:val="both"/>
        <w:rPr>
          <w:lang w:val="en-GB" w:eastAsia="en-GB"/>
        </w:rPr>
      </w:pPr>
    </w:p>
    <w:p w:rsidR="00773456" w:rsidRDefault="00773456">
      <w:pPr>
        <w:widowControl w:val="0"/>
        <w:autoSpaceDE w:val="0"/>
        <w:autoSpaceDN w:val="0"/>
        <w:adjustRightInd w:val="0"/>
        <w:jc w:val="both"/>
        <w:rPr>
          <w:lang w:val="en-GB" w:eastAsia="en-GB"/>
        </w:rPr>
      </w:pPr>
    </w:p>
    <w:p w:rsidR="00773456" w:rsidRDefault="00773456">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Not applicable</w:t>
      </w:r>
    </w:p>
    <w:p w:rsidR="00773456" w:rsidRDefault="00773456">
      <w:pPr>
        <w:widowControl w:val="0"/>
        <w:autoSpaceDE w:val="0"/>
        <w:autoSpaceDN w:val="0"/>
        <w:adjustRightInd w:val="0"/>
        <w:jc w:val="both"/>
        <w:rPr>
          <w:lang w:val="en-GB" w:eastAsia="en-GB"/>
        </w:rPr>
      </w:pPr>
    </w:p>
    <w:p w:rsidR="00773456" w:rsidRDefault="00773456">
      <w:pPr>
        <w:widowControl w:val="0"/>
        <w:autoSpaceDE w:val="0"/>
        <w:autoSpaceDN w:val="0"/>
        <w:adjustRightInd w:val="0"/>
        <w:jc w:val="both"/>
        <w:rPr>
          <w:lang w:val="en-GB" w:eastAsia="en-GB"/>
        </w:rPr>
      </w:pPr>
    </w:p>
    <w:p w:rsidR="00773456" w:rsidRDefault="00773456">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14.7. Transport in bulk according to Annex II of Marpol and the IBC Code</w:t>
      </w:r>
    </w:p>
    <w:p w:rsidR="00773456" w:rsidRDefault="00773456">
      <w:pPr>
        <w:widowControl w:val="0"/>
        <w:autoSpaceDE w:val="0"/>
        <w:autoSpaceDN w:val="0"/>
        <w:adjustRightInd w:val="0"/>
        <w:jc w:val="both"/>
        <w:rPr>
          <w:lang w:val="en-GB" w:eastAsia="en-GB"/>
        </w:rPr>
      </w:pPr>
    </w:p>
    <w:p w:rsidR="00773456" w:rsidRDefault="00773456">
      <w:pPr>
        <w:widowControl w:val="0"/>
        <w:autoSpaceDE w:val="0"/>
        <w:autoSpaceDN w:val="0"/>
        <w:adjustRightInd w:val="0"/>
        <w:jc w:val="both"/>
        <w:rPr>
          <w:lang w:val="en-GB" w:eastAsia="en-GB"/>
        </w:rPr>
      </w:pPr>
    </w:p>
    <w:p w:rsidR="00773456" w:rsidRDefault="00773456">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Information not relevant</w:t>
      </w:r>
    </w:p>
    <w:p w:rsidR="00773456" w:rsidRDefault="00773456">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773456">
        <w:tblPrEx>
          <w:tblCellMar>
            <w:top w:w="0" w:type="dxa"/>
            <w:bottom w:w="0" w:type="dxa"/>
          </w:tblCellMar>
        </w:tblPrEx>
        <w:tc>
          <w:tcPr>
            <w:tcW w:w="10773" w:type="dxa"/>
            <w:shd w:val="clear" w:color="auto" w:fill="A8FFFF"/>
          </w:tcPr>
          <w:p w:rsidR="00773456" w:rsidRDefault="00773456">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22"/>
                <w:szCs w:val="22"/>
                <w:lang w:val="en-GB" w:eastAsia="en-GB"/>
              </w:rPr>
              <w:t>SECTION 15. Regulatory information</w:t>
            </w:r>
          </w:p>
        </w:tc>
      </w:tr>
    </w:tbl>
    <w:p w:rsidR="00773456" w:rsidRDefault="00773456">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773456">
        <w:tblPrEx>
          <w:tblCellMar>
            <w:top w:w="0" w:type="dxa"/>
            <w:bottom w:w="0" w:type="dxa"/>
          </w:tblCellMar>
        </w:tblPrEx>
        <w:tc>
          <w:tcPr>
            <w:tcW w:w="10773" w:type="dxa"/>
            <w:shd w:val="clear" w:color="auto" w:fill="FFFFFF"/>
          </w:tcPr>
          <w:p w:rsidR="00773456" w:rsidRDefault="00773456">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6"/>
                <w:szCs w:val="16"/>
                <w:lang w:val="en-GB" w:eastAsia="en-GB"/>
              </w:rPr>
              <w:t>15.1. Safety, health and environmental regulations/legislation specific for the substance or mixture</w:t>
            </w:r>
          </w:p>
        </w:tc>
      </w:tr>
    </w:tbl>
    <w:p w:rsidR="00773456" w:rsidRDefault="00773456">
      <w:pPr>
        <w:widowControl w:val="0"/>
        <w:autoSpaceDE w:val="0"/>
        <w:autoSpaceDN w:val="0"/>
        <w:adjustRightInd w:val="0"/>
        <w:jc w:val="both"/>
        <w:rPr>
          <w:lang w:val="en-GB" w:eastAsia="en-GB"/>
        </w:rPr>
      </w:pPr>
    </w:p>
    <w:p w:rsidR="00773456" w:rsidRDefault="00773456">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Seveso Category - Directive 2012/18/EC: None</w:t>
      </w:r>
    </w:p>
    <w:p w:rsidR="00773456" w:rsidRDefault="00773456">
      <w:pPr>
        <w:widowControl w:val="0"/>
        <w:autoSpaceDE w:val="0"/>
        <w:autoSpaceDN w:val="0"/>
        <w:adjustRightInd w:val="0"/>
        <w:jc w:val="both"/>
        <w:rPr>
          <w:lang w:val="en-GB" w:eastAsia="en-GB"/>
        </w:rPr>
      </w:pPr>
    </w:p>
    <w:p w:rsidR="00773456" w:rsidRDefault="00773456">
      <w:pPr>
        <w:widowControl w:val="0"/>
        <w:autoSpaceDE w:val="0"/>
        <w:autoSpaceDN w:val="0"/>
        <w:adjustRightInd w:val="0"/>
        <w:jc w:val="both"/>
        <w:rPr>
          <w:rFonts w:ascii="Arial" w:hAnsi="Arial" w:cs="Arial"/>
          <w:color w:val="000000"/>
          <w:sz w:val="16"/>
          <w:szCs w:val="16"/>
          <w:u w:val="single"/>
          <w:lang w:val="en-GB" w:eastAsia="en-GB"/>
        </w:rPr>
      </w:pPr>
      <w:r>
        <w:rPr>
          <w:rFonts w:ascii="Arial" w:hAnsi="Arial" w:cs="Arial"/>
          <w:color w:val="000000"/>
          <w:sz w:val="16"/>
          <w:szCs w:val="16"/>
          <w:u w:val="single"/>
          <w:lang w:val="en-GB" w:eastAsia="en-GB"/>
        </w:rPr>
        <w:t>Restrictions relating to the product or contained substances pursuant to Annex XVII to EC Regulation 1907/2006</w:t>
      </w:r>
    </w:p>
    <w:p w:rsidR="00773456" w:rsidRDefault="00773456">
      <w:pPr>
        <w:widowControl w:val="0"/>
        <w:autoSpaceDE w:val="0"/>
        <w:autoSpaceDN w:val="0"/>
        <w:adjustRightInd w:val="0"/>
        <w:jc w:val="both"/>
        <w:rPr>
          <w:lang w:val="en-GB" w:eastAsia="en-GB"/>
        </w:rPr>
      </w:pPr>
    </w:p>
    <w:p w:rsidR="00773456" w:rsidRDefault="00773456">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None</w:t>
      </w:r>
    </w:p>
    <w:p w:rsidR="00773456" w:rsidRDefault="00773456">
      <w:pPr>
        <w:widowControl w:val="0"/>
        <w:autoSpaceDE w:val="0"/>
        <w:autoSpaceDN w:val="0"/>
        <w:adjustRightInd w:val="0"/>
        <w:jc w:val="both"/>
        <w:rPr>
          <w:lang w:val="en-GB" w:eastAsia="en-GB"/>
        </w:rPr>
      </w:pPr>
    </w:p>
    <w:p w:rsidR="00773456" w:rsidRDefault="00773456">
      <w:pPr>
        <w:widowControl w:val="0"/>
        <w:autoSpaceDE w:val="0"/>
        <w:autoSpaceDN w:val="0"/>
        <w:adjustRightInd w:val="0"/>
        <w:jc w:val="both"/>
        <w:rPr>
          <w:rFonts w:ascii="Arial" w:hAnsi="Arial" w:cs="Arial"/>
          <w:color w:val="000000"/>
          <w:sz w:val="16"/>
          <w:szCs w:val="16"/>
          <w:u w:val="single"/>
          <w:lang w:val="en-GB" w:eastAsia="en-GB"/>
        </w:rPr>
      </w:pPr>
      <w:r>
        <w:rPr>
          <w:rFonts w:ascii="Arial" w:hAnsi="Arial" w:cs="Arial"/>
          <w:color w:val="000000"/>
          <w:sz w:val="16"/>
          <w:szCs w:val="16"/>
          <w:u w:val="single"/>
          <w:lang w:val="en-GB" w:eastAsia="en-GB"/>
        </w:rPr>
        <w:t>Substances in Candidate List (Art. 59 REACH)</w:t>
      </w:r>
    </w:p>
    <w:p w:rsidR="00773456" w:rsidRDefault="00773456">
      <w:pPr>
        <w:widowControl w:val="0"/>
        <w:autoSpaceDE w:val="0"/>
        <w:autoSpaceDN w:val="0"/>
        <w:adjustRightInd w:val="0"/>
        <w:jc w:val="both"/>
        <w:rPr>
          <w:lang w:val="en-GB" w:eastAsia="en-GB"/>
        </w:rPr>
      </w:pPr>
    </w:p>
    <w:p w:rsidR="00773456" w:rsidRDefault="00773456">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On the basis of available data, the product does not contain any SVHC in percentage greater than 0,1%.</w:t>
      </w:r>
    </w:p>
    <w:p w:rsidR="00773456" w:rsidRDefault="00773456">
      <w:pPr>
        <w:widowControl w:val="0"/>
        <w:autoSpaceDE w:val="0"/>
        <w:autoSpaceDN w:val="0"/>
        <w:adjustRightInd w:val="0"/>
        <w:jc w:val="both"/>
        <w:rPr>
          <w:lang w:val="en-GB" w:eastAsia="en-GB"/>
        </w:rPr>
      </w:pPr>
    </w:p>
    <w:p w:rsidR="00773456" w:rsidRDefault="00773456">
      <w:pPr>
        <w:widowControl w:val="0"/>
        <w:autoSpaceDE w:val="0"/>
        <w:autoSpaceDN w:val="0"/>
        <w:adjustRightInd w:val="0"/>
        <w:jc w:val="both"/>
        <w:rPr>
          <w:rFonts w:ascii="Arial" w:hAnsi="Arial" w:cs="Arial"/>
          <w:color w:val="000000"/>
          <w:sz w:val="16"/>
          <w:szCs w:val="16"/>
          <w:u w:val="single"/>
          <w:lang w:val="en-GB" w:eastAsia="en-GB"/>
        </w:rPr>
      </w:pPr>
      <w:r>
        <w:rPr>
          <w:rFonts w:ascii="Arial" w:hAnsi="Arial" w:cs="Arial"/>
          <w:color w:val="000000"/>
          <w:sz w:val="16"/>
          <w:szCs w:val="16"/>
          <w:u w:val="single"/>
          <w:lang w:val="en-GB" w:eastAsia="en-GB"/>
        </w:rPr>
        <w:t>Substances subject to authorisarion (Annex XIV REACH)</w:t>
      </w:r>
    </w:p>
    <w:p w:rsidR="00773456" w:rsidRDefault="00773456">
      <w:pPr>
        <w:widowControl w:val="0"/>
        <w:autoSpaceDE w:val="0"/>
        <w:autoSpaceDN w:val="0"/>
        <w:adjustRightInd w:val="0"/>
        <w:jc w:val="both"/>
        <w:rPr>
          <w:lang w:val="en-GB" w:eastAsia="en-GB"/>
        </w:rPr>
      </w:pPr>
    </w:p>
    <w:p w:rsidR="00773456" w:rsidRDefault="00773456">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None</w:t>
      </w:r>
    </w:p>
    <w:p w:rsidR="00773456" w:rsidRDefault="00773456">
      <w:pPr>
        <w:widowControl w:val="0"/>
        <w:autoSpaceDE w:val="0"/>
        <w:autoSpaceDN w:val="0"/>
        <w:adjustRightInd w:val="0"/>
        <w:jc w:val="both"/>
        <w:rPr>
          <w:lang w:val="en-GB" w:eastAsia="en-GB"/>
        </w:rPr>
      </w:pPr>
    </w:p>
    <w:p w:rsidR="00773456" w:rsidRDefault="00773456">
      <w:pPr>
        <w:widowControl w:val="0"/>
        <w:autoSpaceDE w:val="0"/>
        <w:autoSpaceDN w:val="0"/>
        <w:adjustRightInd w:val="0"/>
        <w:jc w:val="both"/>
        <w:rPr>
          <w:rFonts w:ascii="Arial" w:hAnsi="Arial" w:cs="Arial"/>
          <w:color w:val="000000"/>
          <w:sz w:val="16"/>
          <w:szCs w:val="16"/>
          <w:u w:val="single"/>
          <w:lang w:val="en-GB" w:eastAsia="en-GB"/>
        </w:rPr>
      </w:pPr>
      <w:r>
        <w:rPr>
          <w:rFonts w:ascii="Arial" w:hAnsi="Arial" w:cs="Arial"/>
          <w:color w:val="000000"/>
          <w:sz w:val="16"/>
          <w:szCs w:val="16"/>
          <w:u w:val="single"/>
          <w:lang w:val="en-GB" w:eastAsia="en-GB"/>
        </w:rPr>
        <w:t>Substances subject to exportation reporting pursuant to (EC) Reg. 649/2012:</w:t>
      </w:r>
    </w:p>
    <w:p w:rsidR="00773456" w:rsidRDefault="00773456">
      <w:pPr>
        <w:widowControl w:val="0"/>
        <w:autoSpaceDE w:val="0"/>
        <w:autoSpaceDN w:val="0"/>
        <w:adjustRightInd w:val="0"/>
        <w:jc w:val="both"/>
        <w:rPr>
          <w:lang w:val="en-GB" w:eastAsia="en-GB"/>
        </w:rPr>
      </w:pPr>
    </w:p>
    <w:p w:rsidR="00773456" w:rsidRDefault="00773456">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None</w:t>
      </w:r>
    </w:p>
    <w:p w:rsidR="00773456" w:rsidRDefault="00773456">
      <w:pPr>
        <w:widowControl w:val="0"/>
        <w:autoSpaceDE w:val="0"/>
        <w:autoSpaceDN w:val="0"/>
        <w:adjustRightInd w:val="0"/>
        <w:jc w:val="both"/>
        <w:rPr>
          <w:lang w:val="en-GB" w:eastAsia="en-GB"/>
        </w:rPr>
      </w:pPr>
    </w:p>
    <w:p w:rsidR="00773456" w:rsidRDefault="00773456">
      <w:pPr>
        <w:widowControl w:val="0"/>
        <w:autoSpaceDE w:val="0"/>
        <w:autoSpaceDN w:val="0"/>
        <w:adjustRightInd w:val="0"/>
        <w:jc w:val="both"/>
        <w:rPr>
          <w:rFonts w:ascii="Arial" w:hAnsi="Arial" w:cs="Arial"/>
          <w:color w:val="000000"/>
          <w:sz w:val="16"/>
          <w:szCs w:val="16"/>
          <w:u w:val="single"/>
          <w:lang w:val="en-GB" w:eastAsia="en-GB"/>
        </w:rPr>
      </w:pPr>
      <w:r>
        <w:rPr>
          <w:rFonts w:ascii="Arial" w:hAnsi="Arial" w:cs="Arial"/>
          <w:color w:val="000000"/>
          <w:sz w:val="16"/>
          <w:szCs w:val="16"/>
          <w:u w:val="single"/>
          <w:lang w:val="en-GB" w:eastAsia="en-GB"/>
        </w:rPr>
        <w:t>Substances subject to the Rotterdam Convention:</w:t>
      </w:r>
    </w:p>
    <w:p w:rsidR="00773456" w:rsidRDefault="00773456">
      <w:pPr>
        <w:widowControl w:val="0"/>
        <w:autoSpaceDE w:val="0"/>
        <w:autoSpaceDN w:val="0"/>
        <w:adjustRightInd w:val="0"/>
        <w:jc w:val="both"/>
        <w:rPr>
          <w:lang w:val="en-GB" w:eastAsia="en-GB"/>
        </w:rPr>
      </w:pPr>
    </w:p>
    <w:p w:rsidR="00773456" w:rsidRDefault="00773456">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None</w:t>
      </w:r>
    </w:p>
    <w:p w:rsidR="00773456" w:rsidRDefault="00773456">
      <w:pPr>
        <w:widowControl w:val="0"/>
        <w:autoSpaceDE w:val="0"/>
        <w:autoSpaceDN w:val="0"/>
        <w:adjustRightInd w:val="0"/>
        <w:jc w:val="both"/>
        <w:rPr>
          <w:lang w:val="en-GB" w:eastAsia="en-GB"/>
        </w:rPr>
      </w:pPr>
    </w:p>
    <w:p w:rsidR="00773456" w:rsidRDefault="00773456">
      <w:pPr>
        <w:widowControl w:val="0"/>
        <w:autoSpaceDE w:val="0"/>
        <w:autoSpaceDN w:val="0"/>
        <w:adjustRightInd w:val="0"/>
        <w:jc w:val="both"/>
        <w:rPr>
          <w:rFonts w:ascii="Arial" w:hAnsi="Arial" w:cs="Arial"/>
          <w:color w:val="000000"/>
          <w:sz w:val="16"/>
          <w:szCs w:val="16"/>
          <w:u w:val="single"/>
          <w:lang w:val="en-GB" w:eastAsia="en-GB"/>
        </w:rPr>
      </w:pPr>
      <w:r>
        <w:rPr>
          <w:rFonts w:ascii="Arial" w:hAnsi="Arial" w:cs="Arial"/>
          <w:color w:val="000000"/>
          <w:sz w:val="16"/>
          <w:szCs w:val="16"/>
          <w:u w:val="single"/>
          <w:lang w:val="en-GB" w:eastAsia="en-GB"/>
        </w:rPr>
        <w:t>Substances subject to the Stockholm Convention:</w:t>
      </w:r>
    </w:p>
    <w:p w:rsidR="00773456" w:rsidRDefault="00773456">
      <w:pPr>
        <w:widowControl w:val="0"/>
        <w:autoSpaceDE w:val="0"/>
        <w:autoSpaceDN w:val="0"/>
        <w:adjustRightInd w:val="0"/>
        <w:jc w:val="both"/>
        <w:rPr>
          <w:lang w:val="en-GB" w:eastAsia="en-GB"/>
        </w:rPr>
      </w:pPr>
    </w:p>
    <w:p w:rsidR="00773456" w:rsidRDefault="00773456">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None</w:t>
      </w:r>
    </w:p>
    <w:p w:rsidR="00773456" w:rsidRDefault="00773456">
      <w:pPr>
        <w:widowControl w:val="0"/>
        <w:autoSpaceDE w:val="0"/>
        <w:autoSpaceDN w:val="0"/>
        <w:adjustRightInd w:val="0"/>
        <w:jc w:val="both"/>
        <w:rPr>
          <w:lang w:val="en-GB" w:eastAsia="en-GB"/>
        </w:rPr>
      </w:pPr>
    </w:p>
    <w:p w:rsidR="00773456" w:rsidRDefault="00773456">
      <w:pPr>
        <w:widowControl w:val="0"/>
        <w:autoSpaceDE w:val="0"/>
        <w:autoSpaceDN w:val="0"/>
        <w:adjustRightInd w:val="0"/>
        <w:jc w:val="both"/>
        <w:rPr>
          <w:rFonts w:ascii="Arial" w:hAnsi="Arial" w:cs="Arial"/>
          <w:color w:val="000000"/>
          <w:sz w:val="16"/>
          <w:szCs w:val="16"/>
          <w:u w:val="single"/>
          <w:lang w:val="en-GB" w:eastAsia="en-GB"/>
        </w:rPr>
      </w:pPr>
      <w:r>
        <w:rPr>
          <w:rFonts w:ascii="Arial" w:hAnsi="Arial" w:cs="Arial"/>
          <w:color w:val="000000"/>
          <w:sz w:val="16"/>
          <w:szCs w:val="16"/>
          <w:u w:val="single"/>
          <w:lang w:val="en-GB" w:eastAsia="en-GB"/>
        </w:rPr>
        <w:t>Healthcare controls</w:t>
      </w:r>
    </w:p>
    <w:p w:rsidR="00773456" w:rsidRDefault="00773456">
      <w:pPr>
        <w:widowControl w:val="0"/>
        <w:autoSpaceDE w:val="0"/>
        <w:autoSpaceDN w:val="0"/>
        <w:adjustRightInd w:val="0"/>
        <w:jc w:val="both"/>
        <w:rPr>
          <w:lang w:val="en-GB" w:eastAsia="en-GB"/>
        </w:rPr>
      </w:pPr>
    </w:p>
    <w:p w:rsidR="00773456" w:rsidRDefault="00773456">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Workers exposed to this chemical agent must not undergo health checks, provided that available risk-assessment data prove that the risks related to the workers' health and safety are modest and that the 98/24/EC directive is respected.</w:t>
      </w:r>
    </w:p>
    <w:p w:rsidR="00773456" w:rsidRDefault="00773456">
      <w:pPr>
        <w:widowControl w:val="0"/>
        <w:autoSpaceDE w:val="0"/>
        <w:autoSpaceDN w:val="0"/>
        <w:adjustRightInd w:val="0"/>
        <w:jc w:val="both"/>
        <w:rPr>
          <w:lang w:val="en-GB" w:eastAsia="en-GB"/>
        </w:rPr>
      </w:pPr>
    </w:p>
    <w:p w:rsidR="00773456" w:rsidRDefault="00773456">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773456">
        <w:tblPrEx>
          <w:tblCellMar>
            <w:top w:w="0" w:type="dxa"/>
            <w:bottom w:w="0" w:type="dxa"/>
          </w:tblCellMar>
        </w:tblPrEx>
        <w:tc>
          <w:tcPr>
            <w:tcW w:w="10773" w:type="dxa"/>
            <w:shd w:val="clear" w:color="auto" w:fill="FFFFFF"/>
          </w:tcPr>
          <w:p w:rsidR="00773456" w:rsidRDefault="00773456">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6"/>
                <w:szCs w:val="16"/>
                <w:lang w:val="en-GB" w:eastAsia="en-GB"/>
              </w:rPr>
              <w:t>15.2. Chemical safety assessment</w:t>
            </w:r>
          </w:p>
        </w:tc>
      </w:tr>
    </w:tbl>
    <w:p w:rsidR="00773456" w:rsidRDefault="00773456">
      <w:pPr>
        <w:widowControl w:val="0"/>
        <w:autoSpaceDE w:val="0"/>
        <w:autoSpaceDN w:val="0"/>
        <w:adjustRightInd w:val="0"/>
        <w:jc w:val="both"/>
        <w:rPr>
          <w:lang w:val="en-GB" w:eastAsia="en-GB"/>
        </w:rPr>
      </w:pPr>
    </w:p>
    <w:p w:rsidR="00773456" w:rsidRDefault="00773456">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No chemical safety assessment has been processed for the mixture and the substances it contains.</w:t>
      </w:r>
    </w:p>
    <w:p w:rsidR="00773456" w:rsidRDefault="00773456">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773456">
        <w:tblPrEx>
          <w:tblCellMar>
            <w:top w:w="0" w:type="dxa"/>
            <w:bottom w:w="0" w:type="dxa"/>
          </w:tblCellMar>
        </w:tblPrEx>
        <w:tc>
          <w:tcPr>
            <w:tcW w:w="10773" w:type="dxa"/>
            <w:shd w:val="clear" w:color="auto" w:fill="A8FFFF"/>
          </w:tcPr>
          <w:p w:rsidR="00773456" w:rsidRDefault="00773456">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22"/>
                <w:szCs w:val="22"/>
                <w:lang w:val="en-GB" w:eastAsia="en-GB"/>
              </w:rPr>
              <w:t>SECTION 16. Other information</w:t>
            </w:r>
          </w:p>
        </w:tc>
      </w:tr>
    </w:tbl>
    <w:p w:rsidR="00773456" w:rsidRDefault="00773456">
      <w:pPr>
        <w:widowControl w:val="0"/>
        <w:autoSpaceDE w:val="0"/>
        <w:autoSpaceDN w:val="0"/>
        <w:adjustRightInd w:val="0"/>
        <w:jc w:val="both"/>
        <w:rPr>
          <w:lang w:val="en-GB" w:eastAsia="en-GB"/>
        </w:rPr>
      </w:pPr>
    </w:p>
    <w:p w:rsidR="00773456" w:rsidRDefault="00773456">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Text of hazard (H) indications mentioned in section 2-3 of the sheet:</w:t>
      </w:r>
    </w:p>
    <w:p w:rsidR="00773456" w:rsidRDefault="00773456">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984"/>
        <w:gridCol w:w="6237"/>
        <w:gridCol w:w="850"/>
      </w:tblGrid>
      <w:tr w:rsidR="00773456">
        <w:tblPrEx>
          <w:tblCellMar>
            <w:top w:w="0" w:type="dxa"/>
            <w:bottom w:w="0" w:type="dxa"/>
          </w:tblCellMar>
        </w:tblPrEx>
        <w:tc>
          <w:tcPr>
            <w:tcW w:w="1984" w:type="dxa"/>
            <w:shd w:val="clear" w:color="auto" w:fill="FFFFFF"/>
          </w:tcPr>
          <w:p w:rsidR="00773456" w:rsidRDefault="00773456">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4"/>
                <w:szCs w:val="14"/>
                <w:lang w:val="en-GB" w:eastAsia="en-GB"/>
              </w:rPr>
              <w:t>Muta. 2</w:t>
            </w:r>
          </w:p>
        </w:tc>
        <w:tc>
          <w:tcPr>
            <w:tcW w:w="6237" w:type="dxa"/>
            <w:shd w:val="clear" w:color="auto" w:fill="FFFFFF"/>
          </w:tcPr>
          <w:p w:rsidR="00773456" w:rsidRDefault="00773456">
            <w:pPr>
              <w:widowControl w:val="0"/>
              <w:autoSpaceDE w:val="0"/>
              <w:autoSpaceDN w:val="0"/>
              <w:adjustRightInd w:val="0"/>
              <w:rPr>
                <w:lang w:val="en-GB" w:eastAsia="en-GB"/>
              </w:rPr>
            </w:pPr>
            <w:r>
              <w:rPr>
                <w:rFonts w:ascii="Arial" w:hAnsi="Arial" w:cs="Arial"/>
                <w:color w:val="000000"/>
                <w:sz w:val="16"/>
                <w:szCs w:val="16"/>
                <w:lang w:val="en-GB" w:eastAsia="en-GB"/>
              </w:rPr>
              <w:t>Germ cell mutagenicity, category 2</w:t>
            </w:r>
          </w:p>
        </w:tc>
        <w:tc>
          <w:tcPr>
            <w:tcW w:w="850" w:type="dxa"/>
            <w:shd w:val="clear" w:color="auto" w:fill="FFFFFF"/>
          </w:tcPr>
          <w:p w:rsidR="00773456" w:rsidRDefault="00773456">
            <w:pPr>
              <w:widowControl w:val="0"/>
              <w:autoSpaceDE w:val="0"/>
              <w:autoSpaceDN w:val="0"/>
              <w:adjustRightInd w:val="0"/>
              <w:rPr>
                <w:lang w:val="en-GB" w:eastAsia="en-GB"/>
              </w:rPr>
            </w:pPr>
          </w:p>
        </w:tc>
      </w:tr>
      <w:tr w:rsidR="00773456">
        <w:tblPrEx>
          <w:tblCellMar>
            <w:top w:w="0" w:type="dxa"/>
            <w:bottom w:w="0" w:type="dxa"/>
          </w:tblCellMar>
        </w:tblPrEx>
        <w:tc>
          <w:tcPr>
            <w:tcW w:w="1984" w:type="dxa"/>
            <w:shd w:val="clear" w:color="auto" w:fill="FFFFFF"/>
          </w:tcPr>
          <w:p w:rsidR="00773456" w:rsidRDefault="00773456">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4"/>
                <w:szCs w:val="14"/>
                <w:lang w:val="en-GB" w:eastAsia="en-GB"/>
              </w:rPr>
              <w:t>Acute Tox. 4</w:t>
            </w:r>
          </w:p>
        </w:tc>
        <w:tc>
          <w:tcPr>
            <w:tcW w:w="6237" w:type="dxa"/>
            <w:shd w:val="clear" w:color="auto" w:fill="FFFFFF"/>
          </w:tcPr>
          <w:p w:rsidR="00773456" w:rsidRDefault="00773456">
            <w:pPr>
              <w:widowControl w:val="0"/>
              <w:autoSpaceDE w:val="0"/>
              <w:autoSpaceDN w:val="0"/>
              <w:adjustRightInd w:val="0"/>
              <w:rPr>
                <w:lang w:val="en-GB" w:eastAsia="en-GB"/>
              </w:rPr>
            </w:pPr>
            <w:r>
              <w:rPr>
                <w:rFonts w:ascii="Arial" w:hAnsi="Arial" w:cs="Arial"/>
                <w:color w:val="000000"/>
                <w:sz w:val="16"/>
                <w:szCs w:val="16"/>
                <w:lang w:val="en-GB" w:eastAsia="en-GB"/>
              </w:rPr>
              <w:t>Acute toxicity, category 4</w:t>
            </w:r>
          </w:p>
        </w:tc>
        <w:tc>
          <w:tcPr>
            <w:tcW w:w="850" w:type="dxa"/>
            <w:shd w:val="clear" w:color="auto" w:fill="FFFFFF"/>
          </w:tcPr>
          <w:p w:rsidR="00773456" w:rsidRDefault="00773456">
            <w:pPr>
              <w:widowControl w:val="0"/>
              <w:autoSpaceDE w:val="0"/>
              <w:autoSpaceDN w:val="0"/>
              <w:adjustRightInd w:val="0"/>
              <w:rPr>
                <w:lang w:val="en-GB" w:eastAsia="en-GB"/>
              </w:rPr>
            </w:pPr>
          </w:p>
        </w:tc>
      </w:tr>
      <w:tr w:rsidR="00773456">
        <w:tblPrEx>
          <w:tblCellMar>
            <w:top w:w="0" w:type="dxa"/>
            <w:bottom w:w="0" w:type="dxa"/>
          </w:tblCellMar>
        </w:tblPrEx>
        <w:tc>
          <w:tcPr>
            <w:tcW w:w="1984" w:type="dxa"/>
            <w:shd w:val="clear" w:color="auto" w:fill="FFFFFF"/>
          </w:tcPr>
          <w:p w:rsidR="00773456" w:rsidRDefault="00773456">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4"/>
                <w:szCs w:val="14"/>
                <w:lang w:val="en-GB" w:eastAsia="en-GB"/>
              </w:rPr>
              <w:t>Eye Irrit. 2</w:t>
            </w:r>
          </w:p>
        </w:tc>
        <w:tc>
          <w:tcPr>
            <w:tcW w:w="6237" w:type="dxa"/>
            <w:shd w:val="clear" w:color="auto" w:fill="FFFFFF"/>
          </w:tcPr>
          <w:p w:rsidR="00773456" w:rsidRDefault="00773456">
            <w:pPr>
              <w:widowControl w:val="0"/>
              <w:autoSpaceDE w:val="0"/>
              <w:autoSpaceDN w:val="0"/>
              <w:adjustRightInd w:val="0"/>
              <w:rPr>
                <w:lang w:val="en-GB" w:eastAsia="en-GB"/>
              </w:rPr>
            </w:pPr>
            <w:r>
              <w:rPr>
                <w:rFonts w:ascii="Arial" w:hAnsi="Arial" w:cs="Arial"/>
                <w:color w:val="000000"/>
                <w:sz w:val="16"/>
                <w:szCs w:val="16"/>
                <w:lang w:val="en-GB" w:eastAsia="en-GB"/>
              </w:rPr>
              <w:t>Eye irritation, category 2</w:t>
            </w:r>
          </w:p>
        </w:tc>
        <w:tc>
          <w:tcPr>
            <w:tcW w:w="850" w:type="dxa"/>
            <w:shd w:val="clear" w:color="auto" w:fill="FFFFFF"/>
          </w:tcPr>
          <w:p w:rsidR="00773456" w:rsidRDefault="00773456">
            <w:pPr>
              <w:widowControl w:val="0"/>
              <w:autoSpaceDE w:val="0"/>
              <w:autoSpaceDN w:val="0"/>
              <w:adjustRightInd w:val="0"/>
              <w:rPr>
                <w:lang w:val="en-GB" w:eastAsia="en-GB"/>
              </w:rPr>
            </w:pPr>
          </w:p>
        </w:tc>
      </w:tr>
      <w:tr w:rsidR="00773456">
        <w:tblPrEx>
          <w:tblCellMar>
            <w:top w:w="0" w:type="dxa"/>
            <w:bottom w:w="0" w:type="dxa"/>
          </w:tblCellMar>
        </w:tblPrEx>
        <w:tc>
          <w:tcPr>
            <w:tcW w:w="1984" w:type="dxa"/>
            <w:shd w:val="clear" w:color="auto" w:fill="FFFFFF"/>
          </w:tcPr>
          <w:p w:rsidR="00773456" w:rsidRDefault="00773456">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4"/>
                <w:szCs w:val="14"/>
                <w:lang w:val="en-GB" w:eastAsia="en-GB"/>
              </w:rPr>
              <w:t>Aquatic Chronic 3</w:t>
            </w:r>
          </w:p>
        </w:tc>
        <w:tc>
          <w:tcPr>
            <w:tcW w:w="6237" w:type="dxa"/>
            <w:shd w:val="clear" w:color="auto" w:fill="FFFFFF"/>
          </w:tcPr>
          <w:p w:rsidR="00773456" w:rsidRDefault="00773456">
            <w:pPr>
              <w:widowControl w:val="0"/>
              <w:autoSpaceDE w:val="0"/>
              <w:autoSpaceDN w:val="0"/>
              <w:adjustRightInd w:val="0"/>
              <w:rPr>
                <w:lang w:val="en-GB" w:eastAsia="en-GB"/>
              </w:rPr>
            </w:pPr>
            <w:r>
              <w:rPr>
                <w:rFonts w:ascii="Arial" w:hAnsi="Arial" w:cs="Arial"/>
                <w:color w:val="000000"/>
                <w:sz w:val="16"/>
                <w:szCs w:val="16"/>
                <w:lang w:val="en-GB" w:eastAsia="en-GB"/>
              </w:rPr>
              <w:t>Hazardous to the aquatic environment, chronic toxicity, category 3</w:t>
            </w:r>
          </w:p>
        </w:tc>
        <w:tc>
          <w:tcPr>
            <w:tcW w:w="850" w:type="dxa"/>
            <w:shd w:val="clear" w:color="auto" w:fill="FFFFFF"/>
          </w:tcPr>
          <w:p w:rsidR="00773456" w:rsidRDefault="00773456">
            <w:pPr>
              <w:widowControl w:val="0"/>
              <w:autoSpaceDE w:val="0"/>
              <w:autoSpaceDN w:val="0"/>
              <w:adjustRightInd w:val="0"/>
              <w:rPr>
                <w:lang w:val="en-GB" w:eastAsia="en-GB"/>
              </w:rPr>
            </w:pPr>
          </w:p>
        </w:tc>
      </w:tr>
      <w:tr w:rsidR="00773456">
        <w:tblPrEx>
          <w:tblCellMar>
            <w:top w:w="0" w:type="dxa"/>
            <w:bottom w:w="0" w:type="dxa"/>
          </w:tblCellMar>
        </w:tblPrEx>
        <w:tc>
          <w:tcPr>
            <w:tcW w:w="1984" w:type="dxa"/>
            <w:shd w:val="clear" w:color="auto" w:fill="FFFFFF"/>
          </w:tcPr>
          <w:p w:rsidR="00773456" w:rsidRDefault="00773456">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4"/>
                <w:szCs w:val="14"/>
                <w:lang w:val="en-GB" w:eastAsia="en-GB"/>
              </w:rPr>
              <w:t>H341</w:t>
            </w:r>
          </w:p>
        </w:tc>
        <w:tc>
          <w:tcPr>
            <w:tcW w:w="6237" w:type="dxa"/>
            <w:shd w:val="clear" w:color="auto" w:fill="FFFFFF"/>
          </w:tcPr>
          <w:p w:rsidR="00773456" w:rsidRDefault="00773456">
            <w:pPr>
              <w:widowControl w:val="0"/>
              <w:autoSpaceDE w:val="0"/>
              <w:autoSpaceDN w:val="0"/>
              <w:adjustRightInd w:val="0"/>
              <w:rPr>
                <w:lang w:val="en-GB" w:eastAsia="en-GB"/>
              </w:rPr>
            </w:pPr>
            <w:r>
              <w:rPr>
                <w:rFonts w:ascii="Arial" w:hAnsi="Arial" w:cs="Arial"/>
                <w:color w:val="000000"/>
                <w:sz w:val="16"/>
                <w:szCs w:val="16"/>
                <w:lang w:val="en-GB" w:eastAsia="en-GB"/>
              </w:rPr>
              <w:t>Suspected of causing genetic defects.</w:t>
            </w:r>
          </w:p>
        </w:tc>
        <w:tc>
          <w:tcPr>
            <w:tcW w:w="850" w:type="dxa"/>
            <w:shd w:val="clear" w:color="auto" w:fill="FFFFFF"/>
          </w:tcPr>
          <w:p w:rsidR="00773456" w:rsidRDefault="00773456">
            <w:pPr>
              <w:widowControl w:val="0"/>
              <w:autoSpaceDE w:val="0"/>
              <w:autoSpaceDN w:val="0"/>
              <w:adjustRightInd w:val="0"/>
              <w:rPr>
                <w:lang w:val="en-GB" w:eastAsia="en-GB"/>
              </w:rPr>
            </w:pPr>
          </w:p>
        </w:tc>
      </w:tr>
      <w:tr w:rsidR="00773456">
        <w:tblPrEx>
          <w:tblCellMar>
            <w:top w:w="0" w:type="dxa"/>
            <w:bottom w:w="0" w:type="dxa"/>
          </w:tblCellMar>
        </w:tblPrEx>
        <w:tc>
          <w:tcPr>
            <w:tcW w:w="1984" w:type="dxa"/>
            <w:shd w:val="clear" w:color="auto" w:fill="FFFFFF"/>
          </w:tcPr>
          <w:p w:rsidR="00773456" w:rsidRDefault="00773456">
            <w:pPr>
              <w:widowControl w:val="0"/>
              <w:autoSpaceDE w:val="0"/>
              <w:autoSpaceDN w:val="0"/>
              <w:adjustRightInd w:val="0"/>
              <w:rPr>
                <w:lang w:val="en-GB" w:eastAsia="en-GB"/>
              </w:rPr>
            </w:pPr>
            <w:r>
              <w:rPr>
                <w:lang w:val="en-GB" w:eastAsia="en-GB"/>
              </w:rPr>
              <w:lastRenderedPageBreak/>
              <w:t xml:space="preserve"> </w:t>
            </w:r>
            <w:r>
              <w:rPr>
                <w:rFonts w:ascii="Arial" w:hAnsi="Arial" w:cs="Arial"/>
                <w:b/>
                <w:bCs/>
                <w:color w:val="000000"/>
                <w:sz w:val="14"/>
                <w:szCs w:val="14"/>
                <w:lang w:val="en-GB" w:eastAsia="en-GB"/>
              </w:rPr>
              <w:t>H302</w:t>
            </w:r>
          </w:p>
        </w:tc>
        <w:tc>
          <w:tcPr>
            <w:tcW w:w="6237" w:type="dxa"/>
            <w:shd w:val="clear" w:color="auto" w:fill="FFFFFF"/>
          </w:tcPr>
          <w:p w:rsidR="00773456" w:rsidRDefault="00773456">
            <w:pPr>
              <w:widowControl w:val="0"/>
              <w:autoSpaceDE w:val="0"/>
              <w:autoSpaceDN w:val="0"/>
              <w:adjustRightInd w:val="0"/>
              <w:rPr>
                <w:lang w:val="en-GB" w:eastAsia="en-GB"/>
              </w:rPr>
            </w:pPr>
            <w:r>
              <w:rPr>
                <w:rFonts w:ascii="Arial" w:hAnsi="Arial" w:cs="Arial"/>
                <w:color w:val="000000"/>
                <w:sz w:val="16"/>
                <w:szCs w:val="16"/>
                <w:lang w:val="en-GB" w:eastAsia="en-GB"/>
              </w:rPr>
              <w:t>Harmful if swallowed.</w:t>
            </w:r>
          </w:p>
        </w:tc>
        <w:tc>
          <w:tcPr>
            <w:tcW w:w="850" w:type="dxa"/>
            <w:shd w:val="clear" w:color="auto" w:fill="FFFFFF"/>
          </w:tcPr>
          <w:p w:rsidR="00773456" w:rsidRDefault="00773456">
            <w:pPr>
              <w:widowControl w:val="0"/>
              <w:autoSpaceDE w:val="0"/>
              <w:autoSpaceDN w:val="0"/>
              <w:adjustRightInd w:val="0"/>
              <w:rPr>
                <w:lang w:val="en-GB" w:eastAsia="en-GB"/>
              </w:rPr>
            </w:pPr>
          </w:p>
        </w:tc>
      </w:tr>
      <w:tr w:rsidR="00773456">
        <w:tblPrEx>
          <w:tblCellMar>
            <w:top w:w="0" w:type="dxa"/>
            <w:bottom w:w="0" w:type="dxa"/>
          </w:tblCellMar>
        </w:tblPrEx>
        <w:tc>
          <w:tcPr>
            <w:tcW w:w="1984" w:type="dxa"/>
            <w:shd w:val="clear" w:color="auto" w:fill="FFFFFF"/>
          </w:tcPr>
          <w:p w:rsidR="00773456" w:rsidRDefault="00773456">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4"/>
                <w:szCs w:val="14"/>
                <w:lang w:val="en-GB" w:eastAsia="en-GB"/>
              </w:rPr>
              <w:t>H319</w:t>
            </w:r>
          </w:p>
        </w:tc>
        <w:tc>
          <w:tcPr>
            <w:tcW w:w="6237" w:type="dxa"/>
            <w:shd w:val="clear" w:color="auto" w:fill="FFFFFF"/>
          </w:tcPr>
          <w:p w:rsidR="00773456" w:rsidRDefault="00773456">
            <w:pPr>
              <w:widowControl w:val="0"/>
              <w:autoSpaceDE w:val="0"/>
              <w:autoSpaceDN w:val="0"/>
              <w:adjustRightInd w:val="0"/>
              <w:rPr>
                <w:lang w:val="en-GB" w:eastAsia="en-GB"/>
              </w:rPr>
            </w:pPr>
            <w:r>
              <w:rPr>
                <w:rFonts w:ascii="Arial" w:hAnsi="Arial" w:cs="Arial"/>
                <w:color w:val="000000"/>
                <w:sz w:val="16"/>
                <w:szCs w:val="16"/>
                <w:lang w:val="en-GB" w:eastAsia="en-GB"/>
              </w:rPr>
              <w:t>Causes serious eye irritation.</w:t>
            </w:r>
          </w:p>
        </w:tc>
        <w:tc>
          <w:tcPr>
            <w:tcW w:w="850" w:type="dxa"/>
            <w:shd w:val="clear" w:color="auto" w:fill="FFFFFF"/>
          </w:tcPr>
          <w:p w:rsidR="00773456" w:rsidRDefault="00773456">
            <w:pPr>
              <w:widowControl w:val="0"/>
              <w:autoSpaceDE w:val="0"/>
              <w:autoSpaceDN w:val="0"/>
              <w:adjustRightInd w:val="0"/>
              <w:rPr>
                <w:lang w:val="en-GB" w:eastAsia="en-GB"/>
              </w:rPr>
            </w:pPr>
          </w:p>
        </w:tc>
      </w:tr>
      <w:tr w:rsidR="00773456">
        <w:tblPrEx>
          <w:tblCellMar>
            <w:top w:w="0" w:type="dxa"/>
            <w:bottom w:w="0" w:type="dxa"/>
          </w:tblCellMar>
        </w:tblPrEx>
        <w:tc>
          <w:tcPr>
            <w:tcW w:w="1984" w:type="dxa"/>
            <w:shd w:val="clear" w:color="auto" w:fill="FFFFFF"/>
          </w:tcPr>
          <w:p w:rsidR="00773456" w:rsidRDefault="00773456">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4"/>
                <w:szCs w:val="14"/>
                <w:lang w:val="en-GB" w:eastAsia="en-GB"/>
              </w:rPr>
              <w:t>H412</w:t>
            </w:r>
          </w:p>
        </w:tc>
        <w:tc>
          <w:tcPr>
            <w:tcW w:w="6237" w:type="dxa"/>
            <w:shd w:val="clear" w:color="auto" w:fill="FFFFFF"/>
          </w:tcPr>
          <w:p w:rsidR="00773456" w:rsidRDefault="00773456">
            <w:pPr>
              <w:widowControl w:val="0"/>
              <w:autoSpaceDE w:val="0"/>
              <w:autoSpaceDN w:val="0"/>
              <w:adjustRightInd w:val="0"/>
              <w:rPr>
                <w:lang w:val="en-GB" w:eastAsia="en-GB"/>
              </w:rPr>
            </w:pPr>
            <w:r>
              <w:rPr>
                <w:rFonts w:ascii="Arial" w:hAnsi="Arial" w:cs="Arial"/>
                <w:color w:val="000000"/>
                <w:sz w:val="16"/>
                <w:szCs w:val="16"/>
                <w:lang w:val="en-GB" w:eastAsia="en-GB"/>
              </w:rPr>
              <w:t>Harmful to aquatic life with long lasting effects.</w:t>
            </w:r>
          </w:p>
        </w:tc>
        <w:tc>
          <w:tcPr>
            <w:tcW w:w="850" w:type="dxa"/>
            <w:shd w:val="clear" w:color="auto" w:fill="FFFFFF"/>
          </w:tcPr>
          <w:p w:rsidR="00773456" w:rsidRDefault="00773456">
            <w:pPr>
              <w:widowControl w:val="0"/>
              <w:autoSpaceDE w:val="0"/>
              <w:autoSpaceDN w:val="0"/>
              <w:adjustRightInd w:val="0"/>
              <w:rPr>
                <w:lang w:val="en-GB" w:eastAsia="en-GB"/>
              </w:rPr>
            </w:pPr>
          </w:p>
        </w:tc>
      </w:tr>
      <w:tr w:rsidR="00773456">
        <w:tblPrEx>
          <w:tblCellMar>
            <w:top w:w="0" w:type="dxa"/>
            <w:bottom w:w="0" w:type="dxa"/>
          </w:tblCellMar>
        </w:tblPrEx>
        <w:tc>
          <w:tcPr>
            <w:tcW w:w="1984" w:type="dxa"/>
            <w:shd w:val="clear" w:color="auto" w:fill="FFFFFF"/>
          </w:tcPr>
          <w:p w:rsidR="00773456" w:rsidRDefault="00773456">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4"/>
                <w:szCs w:val="14"/>
                <w:lang w:val="en-GB" w:eastAsia="en-GB"/>
              </w:rPr>
              <w:t>EUH032</w:t>
            </w:r>
          </w:p>
        </w:tc>
        <w:tc>
          <w:tcPr>
            <w:tcW w:w="6237" w:type="dxa"/>
            <w:shd w:val="clear" w:color="auto" w:fill="FFFFFF"/>
          </w:tcPr>
          <w:p w:rsidR="00773456" w:rsidRDefault="00773456">
            <w:pPr>
              <w:widowControl w:val="0"/>
              <w:autoSpaceDE w:val="0"/>
              <w:autoSpaceDN w:val="0"/>
              <w:adjustRightInd w:val="0"/>
              <w:rPr>
                <w:lang w:val="en-GB" w:eastAsia="en-GB"/>
              </w:rPr>
            </w:pPr>
            <w:r>
              <w:rPr>
                <w:rFonts w:ascii="Arial" w:hAnsi="Arial" w:cs="Arial"/>
                <w:color w:val="000000"/>
                <w:sz w:val="16"/>
                <w:szCs w:val="16"/>
                <w:lang w:val="en-GB" w:eastAsia="en-GB"/>
              </w:rPr>
              <w:t>Contact with acids liberates very toxic gas.</w:t>
            </w:r>
          </w:p>
        </w:tc>
        <w:tc>
          <w:tcPr>
            <w:tcW w:w="850" w:type="dxa"/>
            <w:shd w:val="clear" w:color="auto" w:fill="FFFFFF"/>
          </w:tcPr>
          <w:p w:rsidR="00773456" w:rsidRDefault="00773456">
            <w:pPr>
              <w:widowControl w:val="0"/>
              <w:autoSpaceDE w:val="0"/>
              <w:autoSpaceDN w:val="0"/>
              <w:adjustRightInd w:val="0"/>
              <w:rPr>
                <w:lang w:val="en-GB" w:eastAsia="en-GB"/>
              </w:rPr>
            </w:pPr>
          </w:p>
        </w:tc>
      </w:tr>
    </w:tbl>
    <w:p w:rsidR="00773456" w:rsidRDefault="00773456">
      <w:pPr>
        <w:widowControl w:val="0"/>
        <w:autoSpaceDE w:val="0"/>
        <w:autoSpaceDN w:val="0"/>
        <w:adjustRightInd w:val="0"/>
        <w:jc w:val="both"/>
        <w:rPr>
          <w:lang w:val="en-GB" w:eastAsia="en-GB"/>
        </w:rPr>
      </w:pPr>
    </w:p>
    <w:p w:rsidR="00773456" w:rsidRDefault="00773456">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LEGEND:</w:t>
      </w:r>
    </w:p>
    <w:p w:rsidR="00773456" w:rsidRDefault="00773456">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ADR: European Agreement concerning the carriage of Dangerous goods by Road</w:t>
      </w:r>
    </w:p>
    <w:p w:rsidR="00773456" w:rsidRDefault="00773456">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xml:space="preserve">- CAS NUMBER: Chemical Abstract Service Number </w:t>
      </w:r>
    </w:p>
    <w:p w:rsidR="00773456" w:rsidRDefault="00773456">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CE50: Effective concentration (required to induce a 50% effect)</w:t>
      </w:r>
    </w:p>
    <w:p w:rsidR="00773456" w:rsidRDefault="00773456">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CE NUMBER: Identifier in ESIS (European archive of existing substances)</w:t>
      </w:r>
    </w:p>
    <w:p w:rsidR="00773456" w:rsidRDefault="00773456">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CLP: EC Regulation 1272/2008</w:t>
      </w:r>
    </w:p>
    <w:p w:rsidR="00773456" w:rsidRDefault="00773456">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DNEL: Derived No Effect Level</w:t>
      </w:r>
    </w:p>
    <w:p w:rsidR="00773456" w:rsidRDefault="00773456">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EmS: Emergency Schedule</w:t>
      </w:r>
    </w:p>
    <w:p w:rsidR="00773456" w:rsidRDefault="00773456">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GHS: Globally Harmonized System of classification and labeling of chemicals</w:t>
      </w:r>
    </w:p>
    <w:p w:rsidR="00773456" w:rsidRDefault="00773456">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IATA DGR: International Air Transport Association Dangerous Goods Regulation</w:t>
      </w:r>
    </w:p>
    <w:p w:rsidR="00773456" w:rsidRDefault="00773456">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xml:space="preserve">- IC50: Immobilization Concentration 50% </w:t>
      </w:r>
    </w:p>
    <w:p w:rsidR="00773456" w:rsidRDefault="00773456">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IMDG: International Maritime Code for dangerous goods</w:t>
      </w:r>
    </w:p>
    <w:p w:rsidR="00773456" w:rsidRDefault="00773456">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IMO: International Maritime Organization</w:t>
      </w:r>
    </w:p>
    <w:p w:rsidR="00773456" w:rsidRDefault="00773456">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INDEX NUMBER: Identifier in Annex VI of CLP</w:t>
      </w:r>
    </w:p>
    <w:p w:rsidR="00773456" w:rsidRDefault="00773456">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LC50: Lethal Concentration 50%</w:t>
      </w:r>
    </w:p>
    <w:p w:rsidR="00773456" w:rsidRDefault="00773456">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LD50: Lethal dose 50%</w:t>
      </w:r>
    </w:p>
    <w:p w:rsidR="00773456" w:rsidRDefault="00773456">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OEL: Occupational Exposure Level</w:t>
      </w:r>
    </w:p>
    <w:p w:rsidR="00773456" w:rsidRDefault="00773456">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xml:space="preserve">- PBT: Persistent bioaccumulative and toxic as REACH Regulation </w:t>
      </w:r>
    </w:p>
    <w:p w:rsidR="00773456" w:rsidRDefault="00773456">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PEC: Predicted environmental Concentration</w:t>
      </w:r>
    </w:p>
    <w:p w:rsidR="00773456" w:rsidRDefault="00773456">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PEL: Predicted exposure level</w:t>
      </w:r>
    </w:p>
    <w:p w:rsidR="00773456" w:rsidRDefault="00773456">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PNEC: Predicted no effect concentration</w:t>
      </w:r>
    </w:p>
    <w:p w:rsidR="00773456" w:rsidRDefault="00773456">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xml:space="preserve">- REACH: EC Regulation 1907/2006 </w:t>
      </w:r>
    </w:p>
    <w:p w:rsidR="00773456" w:rsidRDefault="00773456">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RID: Regulation concerning the international transport of dangerous goods by train</w:t>
      </w:r>
    </w:p>
    <w:p w:rsidR="00773456" w:rsidRDefault="00773456">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TLV: Threshold Limit Value</w:t>
      </w:r>
    </w:p>
    <w:p w:rsidR="00773456" w:rsidRDefault="00773456">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TLV CEILING: Concentration that should not be exceeded during any time of occupational exposure.</w:t>
      </w:r>
    </w:p>
    <w:p w:rsidR="00773456" w:rsidRDefault="00773456">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TWA STEL: Short-term exposure limit</w:t>
      </w:r>
    </w:p>
    <w:p w:rsidR="00773456" w:rsidRDefault="00773456">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TWA: Time-weighted average exposure limit</w:t>
      </w:r>
    </w:p>
    <w:p w:rsidR="00773456" w:rsidRDefault="00773456">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VOC: Volatile organic Compounds</w:t>
      </w:r>
    </w:p>
    <w:p w:rsidR="00773456" w:rsidRDefault="00773456">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vPvB: Very Persistent and very Bioaccumulative as for REACH Regulation</w:t>
      </w:r>
    </w:p>
    <w:p w:rsidR="00773456" w:rsidRDefault="00773456">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WGK: Water hazard classes (German).</w:t>
      </w:r>
    </w:p>
    <w:p w:rsidR="00773456" w:rsidRDefault="00773456">
      <w:pPr>
        <w:widowControl w:val="0"/>
        <w:autoSpaceDE w:val="0"/>
        <w:autoSpaceDN w:val="0"/>
        <w:adjustRightInd w:val="0"/>
        <w:jc w:val="both"/>
        <w:rPr>
          <w:lang w:val="en-GB" w:eastAsia="en-GB"/>
        </w:rPr>
      </w:pPr>
    </w:p>
    <w:p w:rsidR="00773456" w:rsidRDefault="00773456">
      <w:pPr>
        <w:widowControl w:val="0"/>
        <w:autoSpaceDE w:val="0"/>
        <w:autoSpaceDN w:val="0"/>
        <w:adjustRightInd w:val="0"/>
        <w:jc w:val="both"/>
        <w:rPr>
          <w:lang w:val="en-GB" w:eastAsia="en-GB"/>
        </w:rPr>
      </w:pPr>
    </w:p>
    <w:p w:rsidR="00773456" w:rsidRDefault="00773456">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GENERAL BIBLIOGRAPHY</w:t>
      </w:r>
    </w:p>
    <w:p w:rsidR="00773456" w:rsidRDefault="00773456">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1. Regulation (EC) 1907/2006 (REACH) of the European Parliament</w:t>
      </w:r>
    </w:p>
    <w:p w:rsidR="00773456" w:rsidRDefault="00773456">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2. Regulation (EC) 1272/2008 (CLP) of the European Parliament</w:t>
      </w:r>
    </w:p>
    <w:p w:rsidR="00773456" w:rsidRDefault="00773456">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3. Regulation (EU) 790/2009 (I Atp. CLP) of the European Parliament</w:t>
      </w:r>
    </w:p>
    <w:p w:rsidR="00773456" w:rsidRDefault="00773456">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4. Regulation (EU) 2015/830 of the European Parliament</w:t>
      </w:r>
    </w:p>
    <w:p w:rsidR="00773456" w:rsidRDefault="00773456">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5. Regulation (EU) 286/2011 (II Atp. CLP) of the European Parliament</w:t>
      </w:r>
    </w:p>
    <w:p w:rsidR="00773456" w:rsidRDefault="00773456">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6. Regulation (EU) 618/2012 (III Atp. CLP) of the European Parliament</w:t>
      </w:r>
    </w:p>
    <w:p w:rsidR="00773456" w:rsidRDefault="00773456">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7. Regulation (EU) 487/2013 (IV Atp. CLP) of the European Parliament</w:t>
      </w:r>
    </w:p>
    <w:p w:rsidR="00773456" w:rsidRDefault="00773456">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8. Regulation (EU) 944/2013 (V Atp. CLP) of the European Parliament</w:t>
      </w:r>
    </w:p>
    <w:p w:rsidR="00773456" w:rsidRDefault="00773456">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9. Regulation (EU) 605/2014 (VI Atp. CLP) of the European Parliament</w:t>
      </w:r>
    </w:p>
    <w:p w:rsidR="00773456" w:rsidRDefault="00773456">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10. Regulation (EU) 2015/1221 (VII Atp. CLP) of the European Parliament</w:t>
      </w:r>
    </w:p>
    <w:p w:rsidR="00773456" w:rsidRDefault="00773456">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11. Regulation (EU) 2016/918 (VIII Atp. CLP) of the European Parliament</w:t>
      </w:r>
    </w:p>
    <w:p w:rsidR="00773456" w:rsidRDefault="00773456">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12. Regulation (EU) 2016/1179 (IX Atp. CLP)</w:t>
      </w:r>
    </w:p>
    <w:p w:rsidR="00773456" w:rsidRDefault="00773456">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13. Regulation (EU) 2017/776 (X Atp. CLP)</w:t>
      </w:r>
    </w:p>
    <w:p w:rsidR="00773456" w:rsidRDefault="00773456">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The Merck Index. - 10th Edition</w:t>
      </w:r>
    </w:p>
    <w:p w:rsidR="00773456" w:rsidRDefault="00773456">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Handling Chemical Safety</w:t>
      </w:r>
    </w:p>
    <w:p w:rsidR="00773456" w:rsidRDefault="00773456">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INRS - Fiche Toxicologique (toxicological sheet)</w:t>
      </w:r>
    </w:p>
    <w:p w:rsidR="00773456" w:rsidRDefault="00773456">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Patty - Industrial Hygiene and Toxicology</w:t>
      </w:r>
    </w:p>
    <w:p w:rsidR="00773456" w:rsidRDefault="00773456">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N.I. Sax - Dangerous properties of Industrial Materials-7, 1989 Edition</w:t>
      </w:r>
    </w:p>
    <w:p w:rsidR="00773456" w:rsidRDefault="00773456">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IFA GESTIS website</w:t>
      </w:r>
    </w:p>
    <w:p w:rsidR="00773456" w:rsidRDefault="00773456">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ECHA website</w:t>
      </w:r>
    </w:p>
    <w:p w:rsidR="00773456" w:rsidRDefault="00773456">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Database of SDS models for chemicals - Ministry of Health and ISS (Istituto Superiore di Sanità) - Italy</w:t>
      </w:r>
    </w:p>
    <w:p w:rsidR="00773456" w:rsidRDefault="00773456">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Note for users:</w:t>
      </w:r>
    </w:p>
    <w:p w:rsidR="00773456" w:rsidRDefault="00773456">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The information contained in the present sheet are based on our own knowledge on the date of the last version. Users must verify the suitability and thoroughness of provided information according to each specific use of the product.</w:t>
      </w:r>
    </w:p>
    <w:p w:rsidR="00773456" w:rsidRDefault="00773456">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This document must not be regarded as a guarantee on any specific product property.</w:t>
      </w:r>
    </w:p>
    <w:p w:rsidR="00773456" w:rsidRDefault="00773456">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The use of this product is not subject to our direct control; therefore, users must, under their own responsibility, comply with the current health and safety laws and regulations. The producer is relieved from any liability arising from improper uses.</w:t>
      </w:r>
    </w:p>
    <w:p w:rsidR="00773456" w:rsidRDefault="00773456">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lastRenderedPageBreak/>
        <w:t>Provide appointed staff with adequate training on how to use chemical products.</w:t>
      </w:r>
    </w:p>
    <w:p w:rsidR="00773456" w:rsidRDefault="00773456">
      <w:pPr>
        <w:widowControl w:val="0"/>
        <w:autoSpaceDE w:val="0"/>
        <w:autoSpaceDN w:val="0"/>
        <w:adjustRightInd w:val="0"/>
        <w:jc w:val="both"/>
        <w:rPr>
          <w:lang w:val="en-GB" w:eastAsia="en-GB"/>
        </w:rPr>
      </w:pPr>
    </w:p>
    <w:p w:rsidR="00773456" w:rsidRDefault="00773456">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Changes to previous review:</w:t>
      </w:r>
    </w:p>
    <w:p w:rsidR="00773456" w:rsidRDefault="00773456">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The following sections were modified:</w:t>
      </w:r>
    </w:p>
    <w:p w:rsidR="00773456" w:rsidRDefault="00773456">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02 / 03 / 12 / 13 / 14 / 16.</w:t>
      </w:r>
    </w:p>
    <w:sectPr w:rsidR="00773456">
      <w:headerReference w:type="default" r:id="rId8"/>
      <w:footerReference w:type="default" r:id="rId9"/>
      <w:pgSz w:w="11904" w:h="16834"/>
      <w:pgMar w:top="2030" w:right="522" w:bottom="2030" w:left="522"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3456" w:rsidRDefault="00773456">
      <w:r>
        <w:separator/>
      </w:r>
    </w:p>
  </w:endnote>
  <w:endnote w:type="continuationSeparator" w:id="0">
    <w:p w:rsidR="00773456" w:rsidRDefault="007734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3456" w:rsidRDefault="009A01B2">
    <w:r>
      <w:rPr>
        <w:noProof/>
      </w:rPr>
      <mc:AlternateContent>
        <mc:Choice Requires="wps">
          <w:drawing>
            <wp:anchor distT="0" distB="0" distL="114300" distR="114300" simplePos="0" relativeHeight="251658752" behindDoc="0" locked="0" layoutInCell="0" allowOverlap="1">
              <wp:simplePos x="0" y="0"/>
              <wp:positionH relativeFrom="margin">
                <wp:posOffset>-8890</wp:posOffset>
              </wp:positionH>
              <wp:positionV relativeFrom="margin">
                <wp:posOffset>8655050</wp:posOffset>
              </wp:positionV>
              <wp:extent cx="6941820"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41820" cy="0"/>
                      </a:xfrm>
                      <a:prstGeom prst="line">
                        <a:avLst/>
                      </a:prstGeom>
                      <a:noFill/>
                      <a:ln w="9525">
                        <a:solidFill>
                          <a:srgbClr val="A9A9A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1DC1FB" id="Line 3" o:spid="_x0000_s1026" style="position:absolute;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7pt,681.5pt" to="545.9pt,6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" o:allowincell="f" strokecolor="#a9a9a9">
              <w10:wrap anchorx="margin" anchory="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3456" w:rsidRDefault="00773456">
      <w:r>
        <w:separator/>
      </w:r>
    </w:p>
  </w:footnote>
  <w:footnote w:type="continuationSeparator" w:id="0">
    <w:p w:rsidR="00773456" w:rsidRDefault="007734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70" w:type="dxa"/>
      <w:tblLayout w:type="fixed"/>
      <w:tblCellMar>
        <w:left w:w="70" w:type="dxa"/>
        <w:right w:w="70" w:type="dxa"/>
      </w:tblCellMar>
      <w:tblLook w:val="0000" w:firstRow="0" w:lastRow="0" w:firstColumn="0" w:lastColumn="0" w:noHBand="0" w:noVBand="0"/>
    </w:tblPr>
    <w:tblGrid>
      <w:gridCol w:w="8278"/>
      <w:gridCol w:w="2721"/>
    </w:tblGrid>
    <w:tr w:rsidR="00773456">
      <w:tblPrEx>
        <w:tblCellMar>
          <w:top w:w="0" w:type="dxa"/>
          <w:bottom w:w="0" w:type="dxa"/>
        </w:tblCellMar>
      </w:tblPrEx>
      <w:tc>
        <w:tcPr>
          <w:tcW w:w="8278" w:type="dxa"/>
          <w:tcBorders>
            <w:top w:val="single" w:sz="6" w:space="0" w:color="auto"/>
            <w:left w:val="single" w:sz="6" w:space="0" w:color="auto"/>
          </w:tcBorders>
          <w:shd w:val="clear" w:color="auto" w:fill="FFFFFF"/>
        </w:tcPr>
        <w:p w:rsidR="00773456" w:rsidRDefault="00773456">
          <w:pPr>
            <w:autoSpaceDE w:val="0"/>
            <w:autoSpaceDN w:val="0"/>
            <w:adjustRightInd w:val="0"/>
            <w:jc w:val="center"/>
            <w:rPr>
              <w:lang w:val="en-GB" w:eastAsia="en-GB"/>
            </w:rPr>
          </w:pPr>
          <w:r>
            <w:rPr>
              <w:lang w:val="en-GB" w:eastAsia="en-GB"/>
            </w:rPr>
            <w:t xml:space="preserve"> </w:t>
          </w:r>
          <w:r>
            <w:rPr>
              <w:rFonts w:ascii="Arial" w:hAnsi="Arial" w:cs="Arial"/>
              <w:b/>
              <w:bCs/>
              <w:color w:val="000000"/>
              <w:lang w:val="en-GB" w:eastAsia="en-GB"/>
            </w:rPr>
            <w:t>AMEX S.R.L</w:t>
          </w:r>
        </w:p>
      </w:tc>
      <w:tc>
        <w:tcPr>
          <w:tcW w:w="2721" w:type="dxa"/>
          <w:tcBorders>
            <w:top w:val="single" w:sz="6" w:space="0" w:color="auto"/>
            <w:left w:val="single" w:sz="6" w:space="0" w:color="auto"/>
            <w:right w:val="single" w:sz="6" w:space="0" w:color="auto"/>
          </w:tcBorders>
          <w:shd w:val="clear" w:color="auto" w:fill="FFFFFF"/>
        </w:tcPr>
        <w:p w:rsidR="00773456" w:rsidRDefault="00773456">
          <w:pPr>
            <w:autoSpaceDE w:val="0"/>
            <w:autoSpaceDN w:val="0"/>
            <w:adjustRightInd w:val="0"/>
            <w:rPr>
              <w:lang w:val="en-GB" w:eastAsia="en-GB"/>
            </w:rPr>
          </w:pPr>
          <w:r>
            <w:rPr>
              <w:rFonts w:ascii="Arial" w:hAnsi="Arial" w:cs="Arial"/>
              <w:color w:val="000000"/>
              <w:sz w:val="12"/>
              <w:szCs w:val="12"/>
              <w:lang w:val="en-GB" w:eastAsia="en-GB"/>
            </w:rPr>
            <w:t>Revision nr. 9</w:t>
          </w:r>
        </w:p>
      </w:tc>
    </w:tr>
    <w:tr w:rsidR="00773456">
      <w:tblPrEx>
        <w:tblCellMar>
          <w:top w:w="0" w:type="dxa"/>
          <w:bottom w:w="0" w:type="dxa"/>
        </w:tblCellMar>
      </w:tblPrEx>
      <w:tc>
        <w:tcPr>
          <w:tcW w:w="8278" w:type="dxa"/>
          <w:tcBorders>
            <w:left w:val="single" w:sz="6" w:space="0" w:color="auto"/>
          </w:tcBorders>
          <w:shd w:val="clear" w:color="auto" w:fill="FFFFFF"/>
        </w:tcPr>
        <w:p w:rsidR="00773456" w:rsidRDefault="00773456">
          <w:pPr>
            <w:autoSpaceDE w:val="0"/>
            <w:autoSpaceDN w:val="0"/>
            <w:adjustRightInd w:val="0"/>
            <w:rPr>
              <w:lang w:val="en-GB" w:eastAsia="en-GB"/>
            </w:rPr>
          </w:pPr>
          <w:r>
            <w:rPr>
              <w:lang w:val="en-GB" w:eastAsia="en-GB"/>
            </w:rPr>
            <w:t xml:space="preserve"> </w:t>
          </w:r>
        </w:p>
      </w:tc>
      <w:tc>
        <w:tcPr>
          <w:tcW w:w="2721" w:type="dxa"/>
          <w:tcBorders>
            <w:left w:val="single" w:sz="6" w:space="0" w:color="auto"/>
            <w:right w:val="single" w:sz="6" w:space="0" w:color="auto"/>
          </w:tcBorders>
          <w:shd w:val="clear" w:color="auto" w:fill="FFFFFF"/>
        </w:tcPr>
        <w:p w:rsidR="00773456" w:rsidRDefault="00773456">
          <w:pPr>
            <w:autoSpaceDE w:val="0"/>
            <w:autoSpaceDN w:val="0"/>
            <w:adjustRightInd w:val="0"/>
            <w:rPr>
              <w:lang w:val="en-GB" w:eastAsia="en-GB"/>
            </w:rPr>
          </w:pPr>
          <w:r>
            <w:rPr>
              <w:rFonts w:ascii="Arial" w:hAnsi="Arial" w:cs="Arial"/>
              <w:color w:val="000000"/>
              <w:sz w:val="12"/>
              <w:szCs w:val="12"/>
              <w:lang w:val="en-GB" w:eastAsia="en-GB"/>
            </w:rPr>
            <w:t>Dated 13/02/2018</w:t>
          </w:r>
        </w:p>
      </w:tc>
    </w:tr>
    <w:tr w:rsidR="00773456">
      <w:tblPrEx>
        <w:tblCellMar>
          <w:top w:w="0" w:type="dxa"/>
          <w:bottom w:w="0" w:type="dxa"/>
        </w:tblCellMar>
      </w:tblPrEx>
      <w:tc>
        <w:tcPr>
          <w:tcW w:w="8278" w:type="dxa"/>
          <w:tcBorders>
            <w:top w:val="single" w:sz="6" w:space="0" w:color="auto"/>
            <w:left w:val="single" w:sz="6" w:space="0" w:color="auto"/>
          </w:tcBorders>
          <w:shd w:val="clear" w:color="auto" w:fill="FFFFFF"/>
        </w:tcPr>
        <w:p w:rsidR="00773456" w:rsidRDefault="00773456">
          <w:pPr>
            <w:autoSpaceDE w:val="0"/>
            <w:autoSpaceDN w:val="0"/>
            <w:adjustRightInd w:val="0"/>
            <w:jc w:val="center"/>
            <w:rPr>
              <w:lang w:val="en-GB" w:eastAsia="en-GB"/>
            </w:rPr>
          </w:pPr>
          <w:r>
            <w:rPr>
              <w:lang w:val="en-GB" w:eastAsia="en-GB"/>
            </w:rPr>
            <w:t xml:space="preserve"> </w:t>
          </w:r>
          <w:r>
            <w:rPr>
              <w:rFonts w:ascii="Arial" w:hAnsi="Arial" w:cs="Arial"/>
              <w:b/>
              <w:bCs/>
              <w:color w:val="000000"/>
              <w:lang w:val="en-GB" w:eastAsia="en-GB"/>
            </w:rPr>
            <w:t>TEXPRINT DISCHARGE CORRODENTE</w:t>
          </w:r>
        </w:p>
      </w:tc>
      <w:tc>
        <w:tcPr>
          <w:tcW w:w="2721" w:type="dxa"/>
          <w:tcBorders>
            <w:left w:val="single" w:sz="6" w:space="0" w:color="auto"/>
            <w:right w:val="single" w:sz="6" w:space="0" w:color="auto"/>
          </w:tcBorders>
          <w:shd w:val="clear" w:color="auto" w:fill="FFFFFF"/>
        </w:tcPr>
        <w:p w:rsidR="00773456" w:rsidRDefault="00773456">
          <w:pPr>
            <w:autoSpaceDE w:val="0"/>
            <w:autoSpaceDN w:val="0"/>
            <w:adjustRightInd w:val="0"/>
            <w:rPr>
              <w:lang w:val="en-GB" w:eastAsia="en-GB"/>
            </w:rPr>
          </w:pPr>
          <w:r>
            <w:rPr>
              <w:rFonts w:ascii="Arial" w:hAnsi="Arial" w:cs="Arial"/>
              <w:color w:val="000000"/>
              <w:sz w:val="12"/>
              <w:szCs w:val="12"/>
              <w:lang w:val="en-GB" w:eastAsia="en-GB"/>
            </w:rPr>
            <w:t>Printed on 22/03/2018</w:t>
          </w:r>
        </w:p>
      </w:tc>
    </w:tr>
    <w:tr w:rsidR="00773456">
      <w:tblPrEx>
        <w:tblCellMar>
          <w:top w:w="0" w:type="dxa"/>
          <w:bottom w:w="0" w:type="dxa"/>
        </w:tblCellMar>
      </w:tblPrEx>
      <w:tc>
        <w:tcPr>
          <w:tcW w:w="8278" w:type="dxa"/>
          <w:tcBorders>
            <w:left w:val="single" w:sz="6" w:space="0" w:color="auto"/>
            <w:bottom w:val="single" w:sz="6" w:space="0" w:color="auto"/>
          </w:tcBorders>
          <w:shd w:val="clear" w:color="auto" w:fill="FFFFFF"/>
        </w:tcPr>
        <w:p w:rsidR="00773456" w:rsidRDefault="00773456">
          <w:pPr>
            <w:autoSpaceDE w:val="0"/>
            <w:autoSpaceDN w:val="0"/>
            <w:adjustRightInd w:val="0"/>
            <w:rPr>
              <w:lang w:val="en-GB" w:eastAsia="en-GB"/>
            </w:rPr>
          </w:pPr>
          <w:r>
            <w:rPr>
              <w:lang w:val="en-GB" w:eastAsia="en-GB"/>
            </w:rPr>
            <w:t xml:space="preserve"> </w:t>
          </w:r>
        </w:p>
      </w:tc>
      <w:tc>
        <w:tcPr>
          <w:tcW w:w="2721" w:type="dxa"/>
          <w:tcBorders>
            <w:left w:val="single" w:sz="6" w:space="0" w:color="auto"/>
            <w:bottom w:val="single" w:sz="6" w:space="0" w:color="auto"/>
            <w:right w:val="single" w:sz="6" w:space="0" w:color="auto"/>
          </w:tcBorders>
          <w:shd w:val="clear" w:color="auto" w:fill="FFFFFF"/>
        </w:tcPr>
        <w:p w:rsidR="00773456" w:rsidRDefault="00773456">
          <w:pPr>
            <w:autoSpaceDE w:val="0"/>
            <w:autoSpaceDN w:val="0"/>
            <w:adjustRightInd w:val="0"/>
            <w:rPr>
              <w:lang w:val="en-GB" w:eastAsia="en-GB"/>
            </w:rPr>
          </w:pPr>
          <w:r>
            <w:rPr>
              <w:rFonts w:ascii="Arial" w:hAnsi="Arial" w:cs="Arial"/>
              <w:color w:val="000000"/>
              <w:sz w:val="12"/>
              <w:szCs w:val="12"/>
              <w:lang w:val="en-GB" w:eastAsia="en-GB"/>
            </w:rPr>
            <w:t xml:space="preserve">Page n. </w:t>
          </w:r>
          <w:r>
            <w:rPr>
              <w:rFonts w:ascii="Arial" w:hAnsi="Arial" w:cs="Arial"/>
              <w:color w:val="000000"/>
              <w:sz w:val="12"/>
              <w:szCs w:val="12"/>
              <w:lang w:val="en-GB" w:eastAsia="en-GB"/>
            </w:rPr>
            <w:fldChar w:fldCharType="begin"/>
          </w:r>
          <w:r>
            <w:rPr>
              <w:rFonts w:ascii="Arial" w:hAnsi="Arial" w:cs="Arial"/>
              <w:color w:val="000000"/>
              <w:sz w:val="12"/>
              <w:szCs w:val="12"/>
              <w:lang w:val="en-GB" w:eastAsia="en-GB"/>
            </w:rPr>
            <w:instrText xml:space="preserve">PAGE \* MERGEFORMAT </w:instrText>
          </w:r>
          <w:r>
            <w:rPr>
              <w:rFonts w:ascii="Arial" w:hAnsi="Arial" w:cs="Arial"/>
              <w:color w:val="000000"/>
              <w:sz w:val="12"/>
              <w:szCs w:val="12"/>
              <w:lang w:val="en-GB" w:eastAsia="en-GB"/>
            </w:rPr>
            <w:fldChar w:fldCharType="separate"/>
          </w:r>
          <w:r w:rsidR="000A36B5">
            <w:rPr>
              <w:rFonts w:ascii="Arial" w:hAnsi="Arial" w:cs="Arial"/>
              <w:noProof/>
              <w:color w:val="000000"/>
              <w:sz w:val="12"/>
              <w:szCs w:val="12"/>
              <w:lang w:val="en-GB" w:eastAsia="en-GB"/>
            </w:rPr>
            <w:t>1</w:t>
          </w:r>
          <w:r>
            <w:rPr>
              <w:rFonts w:ascii="Arial" w:hAnsi="Arial" w:cs="Arial"/>
              <w:color w:val="000000"/>
              <w:sz w:val="12"/>
              <w:szCs w:val="12"/>
              <w:lang w:val="en-GB" w:eastAsia="en-GB"/>
            </w:rPr>
            <w:fldChar w:fldCharType="end"/>
          </w:r>
          <w:r>
            <w:rPr>
              <w:rFonts w:ascii="Arial" w:hAnsi="Arial" w:cs="Arial"/>
              <w:color w:val="000000"/>
              <w:sz w:val="12"/>
              <w:szCs w:val="12"/>
              <w:lang w:val="en-GB" w:eastAsia="en-GB"/>
            </w:rPr>
            <w:t>/</w:t>
          </w:r>
          <w:r>
            <w:rPr>
              <w:rFonts w:ascii="Arial" w:hAnsi="Arial" w:cs="Arial"/>
              <w:color w:val="000000"/>
              <w:sz w:val="12"/>
              <w:szCs w:val="12"/>
              <w:lang w:val="en-GB" w:eastAsia="en-GB"/>
            </w:rPr>
            <w:fldChar w:fldCharType="begin"/>
          </w:r>
          <w:r>
            <w:rPr>
              <w:rFonts w:ascii="Arial" w:hAnsi="Arial" w:cs="Arial"/>
              <w:color w:val="000000"/>
              <w:sz w:val="12"/>
              <w:szCs w:val="12"/>
              <w:lang w:val="en-GB" w:eastAsia="en-GB"/>
            </w:rPr>
            <w:instrText xml:space="preserve">NUMPAGES \* MERGEFORMAT </w:instrText>
          </w:r>
          <w:r>
            <w:rPr>
              <w:rFonts w:ascii="Arial" w:hAnsi="Arial" w:cs="Arial"/>
              <w:color w:val="000000"/>
              <w:sz w:val="12"/>
              <w:szCs w:val="12"/>
              <w:lang w:val="en-GB" w:eastAsia="en-GB"/>
            </w:rPr>
            <w:fldChar w:fldCharType="separate"/>
          </w:r>
          <w:r w:rsidR="000A36B5">
            <w:rPr>
              <w:rFonts w:ascii="Arial" w:hAnsi="Arial" w:cs="Arial"/>
              <w:noProof/>
              <w:color w:val="000000"/>
              <w:sz w:val="12"/>
              <w:szCs w:val="12"/>
              <w:lang w:val="en-GB" w:eastAsia="en-GB"/>
            </w:rPr>
            <w:t>1</w:t>
          </w:r>
          <w:r>
            <w:rPr>
              <w:rFonts w:ascii="Arial" w:hAnsi="Arial" w:cs="Arial"/>
              <w:color w:val="000000"/>
              <w:sz w:val="12"/>
              <w:szCs w:val="12"/>
              <w:lang w:val="en-GB" w:eastAsia="en-GB"/>
            </w:rPr>
            <w:fldChar w:fldCharType="end"/>
          </w:r>
        </w:p>
      </w:tc>
    </w:tr>
  </w:tbl>
  <w:p w:rsidR="00773456" w:rsidRDefault="009A01B2">
    <w:r>
      <w:rPr>
        <w:noProof/>
      </w:rPr>
      <mc:AlternateContent>
        <mc:Choice Requires="wps">
          <w:drawing>
            <wp:anchor distT="0" distB="0" distL="114300" distR="114300" simplePos="0" relativeHeight="251656704" behindDoc="0" locked="0" layoutInCell="0" allowOverlap="1">
              <wp:simplePos x="0" y="0"/>
              <wp:positionH relativeFrom="margin">
                <wp:posOffset>-8890</wp:posOffset>
              </wp:positionH>
              <wp:positionV relativeFrom="margin">
                <wp:posOffset>-248285</wp:posOffset>
              </wp:positionV>
              <wp:extent cx="0" cy="8903335"/>
              <wp:effectExtent l="0" t="0" r="0" b="0"/>
              <wp:wrapNone/>
              <wp:docPr id="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03335"/>
                      </a:xfrm>
                      <a:prstGeom prst="line">
                        <a:avLst/>
                      </a:prstGeom>
                      <a:noFill/>
                      <a:ln w="9525">
                        <a:solidFill>
                          <a:srgbClr val="A9A9A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2B1B14" id="Line 1" o:spid="_x0000_s1026" style="position:absolute;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7pt,-19.55pt" to="-.7pt,6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" o:allowincell="f" strokecolor="#a9a9a9">
              <w10:wrap anchorx="margin" anchory="margin"/>
            </v:line>
          </w:pict>
        </mc:Fallback>
      </mc:AlternateContent>
    </w:r>
    <w:r>
      <w:rPr>
        <w:noProof/>
      </w:rPr>
      <mc:AlternateContent>
        <mc:Choice Requires="wps">
          <w:drawing>
            <wp:anchor distT="0" distB="0" distL="114300" distR="114300" simplePos="0" relativeHeight="251657728" behindDoc="0" locked="0" layoutInCell="0" allowOverlap="1">
              <wp:simplePos x="0" y="0"/>
              <wp:positionH relativeFrom="margin">
                <wp:posOffset>6979285</wp:posOffset>
              </wp:positionH>
              <wp:positionV relativeFrom="margin">
                <wp:posOffset>-248285</wp:posOffset>
              </wp:positionV>
              <wp:extent cx="0" cy="8903335"/>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03335"/>
                      </a:xfrm>
                      <a:prstGeom prst="line">
                        <a:avLst/>
                      </a:prstGeom>
                      <a:noFill/>
                      <a:ln w="9525">
                        <a:solidFill>
                          <a:srgbClr val="A9A9A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00B531" id="Line 2" o:spid="_x0000_s1026" style="position:absolute;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549.55pt,-19.55pt" to="549.55pt,6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" o:allowincell="f" strokecolor="#a9a9a9">
              <w10:wrap anchorx="margin" anchory="margin"/>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708"/>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2"/>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6B5"/>
    <w:rsid w:val="000A36B5"/>
    <w:rsid w:val="00171DD7"/>
    <w:rsid w:val="002000E3"/>
    <w:rsid w:val="002B4F1F"/>
    <w:rsid w:val="0039723C"/>
    <w:rsid w:val="00773456"/>
    <w:rsid w:val="007F2EBE"/>
    <w:rsid w:val="00884218"/>
    <w:rsid w:val="008D6CBD"/>
    <w:rsid w:val="009A01B2"/>
    <w:rsid w:val="00B36F51"/>
    <w:rsid w:val="00C164B5"/>
    <w:rsid w:val="00C17118"/>
    <w:rsid w:val="00D229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efaultImageDpi w14:val="0"/>
  <w15:docId w15:val="{83486DE8-337F-41EA-9574-163CBDD21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HAns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0" w:line="240" w:lineRule="auto"/>
    </w:pPr>
    <w:rPr>
      <w:rFonts w:ascii="Times New Roman" w:hAnsi="Times New Roman" w:cs="Times New Roman"/>
      <w:sz w:val="24"/>
      <w:szCs w:val="24"/>
      <w:lang w:val="it-IT" w:eastAsia="it-IT"/>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A36B5"/>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0A36B5"/>
    <w:rPr>
      <w:rFonts w:ascii="Segoe UI" w:hAnsi="Segoe UI" w:cs="Segoe UI"/>
      <w:sz w:val="18"/>
      <w:szCs w:val="18"/>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22851918.dotm</Template>
  <TotalTime>0</TotalTime>
  <Pages>11</Pages>
  <Words>3039</Words>
  <Characters>17325</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Hyde</dc:creator>
  <cp:keywords/>
  <dc:description>Produced by RTFGenerator. Ownership of: INFOTEC sas info@infotec-online.it</dc:description>
  <cp:lastModifiedBy>Emily Hyde</cp:lastModifiedBy>
  <cp:revision>2</cp:revision>
  <cp:lastPrinted>2018-03-22T09:47:00Z</cp:lastPrinted>
  <dcterms:created xsi:type="dcterms:W3CDTF">2018-04-12T12:23:00Z</dcterms:created>
  <dcterms:modified xsi:type="dcterms:W3CDTF">2018-04-12T12:23:00Z</dcterms:modified>
</cp:coreProperties>
</file>