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3178A0">
      <w:pPr>
        <w:widowControl w:val="0"/>
        <w:autoSpaceDE w:val="0"/>
        <w:autoSpaceDN w:val="0"/>
        <w:adjustRightInd w:val="0"/>
        <w:rPr>
          <w:lang w:val="en-GB" w:eastAsia="en-GB"/>
        </w:rPr>
      </w:pPr>
      <w:bookmarkStart w:id="0" w:name="_GoBack"/>
      <w:bookmarkEnd w:id="0"/>
    </w:p>
    <w:p w:rsidR="00000000" w:rsidRDefault="003178A0">
      <w:pPr>
        <w:widowControl w:val="0"/>
        <w:autoSpaceDE w:val="0"/>
        <w:autoSpaceDN w:val="0"/>
        <w:adjustRightInd w:val="0"/>
        <w:jc w:val="center"/>
        <w:rPr>
          <w:lang w:val="en-GB" w:eastAsia="en-GB"/>
        </w:rPr>
      </w:pPr>
      <w:r>
        <w:rPr>
          <w:rFonts w:ascii="Arial" w:hAnsi="Arial" w:cs="Arial"/>
          <w:b/>
          <w:bCs/>
          <w:color w:val="000000"/>
          <w:sz w:val="32"/>
          <w:szCs w:val="32"/>
          <w:lang w:val="en-GB" w:eastAsia="en-GB"/>
        </w:rPr>
        <w:t>Information Sheet</w:t>
      </w:r>
    </w:p>
    <w:p w:rsidR="00000000" w:rsidRDefault="003178A0">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 Identification of the substance/mixture and of the company/undertaking</w:t>
            </w:r>
          </w:p>
        </w:tc>
      </w:tr>
    </w:tbl>
    <w:p w:rsidR="00000000" w:rsidRDefault="003178A0">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969"/>
        <w:gridCol w:w="6804"/>
      </w:tblGrid>
      <w:tr w:rsidR="00000000">
        <w:tblPrEx>
          <w:tblCellMar>
            <w:top w:w="0" w:type="dxa"/>
            <w:bottom w:w="0" w:type="dxa"/>
          </w:tblCellMar>
        </w:tblPrEx>
        <w:tc>
          <w:tcPr>
            <w:tcW w:w="10773" w:type="dxa"/>
            <w:gridSpan w:val="2"/>
            <w:shd w:val="clear" w:color="auto" w:fill="FFFFFF"/>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1.1. Product identifier</w:t>
            </w:r>
          </w:p>
        </w:tc>
      </w:tr>
      <w:tr w:rsidR="00000000">
        <w:tblPrEx>
          <w:tblCellMar>
            <w:top w:w="0" w:type="dxa"/>
            <w:bottom w:w="0" w:type="dxa"/>
          </w:tblCellMar>
        </w:tblPrEx>
        <w:tc>
          <w:tcPr>
            <w:tcW w:w="3969" w:type="dxa"/>
            <w:shd w:val="clear" w:color="auto" w:fill="FFFFFF"/>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Code:</w:t>
            </w:r>
          </w:p>
        </w:tc>
        <w:tc>
          <w:tcPr>
            <w:tcW w:w="6804" w:type="dxa"/>
            <w:shd w:val="clear" w:color="auto" w:fill="FFFFFF"/>
          </w:tcPr>
          <w:p w:rsidR="00000000" w:rsidRDefault="003178A0">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AM1220.06 </w:t>
            </w:r>
          </w:p>
        </w:tc>
      </w:tr>
      <w:tr w:rsidR="00000000">
        <w:tblPrEx>
          <w:tblCellMar>
            <w:top w:w="0" w:type="dxa"/>
            <w:bottom w:w="0" w:type="dxa"/>
          </w:tblCellMar>
        </w:tblPrEx>
        <w:tc>
          <w:tcPr>
            <w:tcW w:w="3969" w:type="dxa"/>
            <w:shd w:val="clear" w:color="auto" w:fill="FFFFFF"/>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Product name</w:t>
            </w:r>
          </w:p>
        </w:tc>
        <w:tc>
          <w:tcPr>
            <w:tcW w:w="6804" w:type="dxa"/>
            <w:shd w:val="clear" w:color="auto" w:fill="FFFFFF"/>
          </w:tcPr>
          <w:p w:rsidR="00000000" w:rsidRDefault="003178A0">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PLAST PF SOFT BASE </w:t>
            </w:r>
          </w:p>
        </w:tc>
      </w:tr>
      <w:tr w:rsidR="00000000">
        <w:tblPrEx>
          <w:tblCellMar>
            <w:top w:w="0" w:type="dxa"/>
            <w:bottom w:w="0" w:type="dxa"/>
          </w:tblCellMar>
        </w:tblPrEx>
        <w:tc>
          <w:tcPr>
            <w:tcW w:w="3969" w:type="dxa"/>
            <w:shd w:val="clear" w:color="auto" w:fill="FFFFFF"/>
          </w:tcPr>
          <w:p w:rsidR="00000000" w:rsidRDefault="003178A0">
            <w:pPr>
              <w:widowControl w:val="0"/>
              <w:autoSpaceDE w:val="0"/>
              <w:autoSpaceDN w:val="0"/>
              <w:adjustRightInd w:val="0"/>
              <w:jc w:val="center"/>
              <w:rPr>
                <w:lang w:val="en-GB" w:eastAsia="en-GB"/>
              </w:rPr>
            </w:pPr>
            <w:r>
              <w:rPr>
                <w:lang w:val="en-GB" w:eastAsia="en-GB"/>
              </w:rPr>
              <w:t xml:space="preserve"> </w:t>
            </w:r>
          </w:p>
        </w:tc>
        <w:tc>
          <w:tcPr>
            <w:tcW w:w="6804" w:type="dxa"/>
            <w:shd w:val="clear" w:color="auto" w:fill="FFFFFF"/>
          </w:tcPr>
          <w:p w:rsidR="00000000" w:rsidRDefault="003178A0">
            <w:pPr>
              <w:widowControl w:val="0"/>
              <w:autoSpaceDE w:val="0"/>
              <w:autoSpaceDN w:val="0"/>
              <w:adjustRightInd w:val="0"/>
              <w:jc w:val="center"/>
              <w:rPr>
                <w:lang w:val="en-GB" w:eastAsia="en-GB"/>
              </w:rPr>
            </w:pPr>
          </w:p>
        </w:tc>
      </w:tr>
    </w:tbl>
    <w:p w:rsidR="00000000" w:rsidRDefault="003178A0">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2268"/>
        <w:gridCol w:w="8505"/>
      </w:tblGrid>
      <w:tr w:rsidR="00000000">
        <w:tblPrEx>
          <w:tblCellMar>
            <w:top w:w="0" w:type="dxa"/>
            <w:bottom w:w="0" w:type="dxa"/>
          </w:tblCellMar>
        </w:tblPrEx>
        <w:tc>
          <w:tcPr>
            <w:tcW w:w="10773" w:type="dxa"/>
            <w:gridSpan w:val="2"/>
            <w:shd w:val="clear" w:color="auto" w:fill="FFFFFF"/>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1.2. Relevant identified uses of the substance or mixture and uses advised against</w:t>
            </w:r>
          </w:p>
        </w:tc>
      </w:tr>
      <w:tr w:rsidR="00000000">
        <w:tblPrEx>
          <w:tblCellMar>
            <w:top w:w="0" w:type="dxa"/>
            <w:bottom w:w="0" w:type="dxa"/>
          </w:tblCellMar>
        </w:tblPrEx>
        <w:tc>
          <w:tcPr>
            <w:tcW w:w="2268" w:type="dxa"/>
            <w:shd w:val="clear" w:color="auto" w:fill="FFFFFF"/>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Intended use</w:t>
            </w:r>
          </w:p>
        </w:tc>
        <w:tc>
          <w:tcPr>
            <w:tcW w:w="8505" w:type="dxa"/>
            <w:shd w:val="clear" w:color="auto" w:fill="FFFFFF"/>
          </w:tcPr>
          <w:p w:rsidR="00000000" w:rsidRDefault="003178A0">
            <w:pPr>
              <w:widowControl w:val="0"/>
              <w:autoSpaceDE w:val="0"/>
              <w:autoSpaceDN w:val="0"/>
              <w:adjustRightInd w:val="0"/>
              <w:rPr>
                <w:lang w:val="en-GB" w:eastAsia="en-GB"/>
              </w:rPr>
            </w:pPr>
            <w:r>
              <w:rPr>
                <w:rFonts w:ascii="Arial" w:hAnsi="Arial" w:cs="Arial"/>
                <w:b/>
                <w:bCs/>
                <w:color w:val="000000"/>
                <w:sz w:val="16"/>
                <w:szCs w:val="16"/>
                <w:lang w:val="en-GB" w:eastAsia="en-GB"/>
              </w:rPr>
              <w:t>plastisol per stampa serigrafica</w:t>
            </w:r>
          </w:p>
        </w:tc>
      </w:tr>
    </w:tbl>
    <w:p w:rsidR="00000000" w:rsidRDefault="003178A0">
      <w:pPr>
        <w:widowControl w:val="0"/>
        <w:autoSpaceDE w:val="0"/>
        <w:autoSpaceDN w:val="0"/>
        <w:adjustRightInd w:val="0"/>
        <w:jc w:val="center"/>
        <w:rPr>
          <w:lang w:val="en-GB" w:eastAsia="en-GB"/>
        </w:rPr>
      </w:pPr>
    </w:p>
    <w:p w:rsidR="00000000" w:rsidRDefault="003178A0">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969"/>
        <w:gridCol w:w="6804"/>
      </w:tblGrid>
      <w:tr w:rsidR="00000000">
        <w:tblPrEx>
          <w:tblCellMar>
            <w:top w:w="0" w:type="dxa"/>
            <w:bottom w:w="0" w:type="dxa"/>
          </w:tblCellMar>
        </w:tblPrEx>
        <w:tc>
          <w:tcPr>
            <w:tcW w:w="10773" w:type="dxa"/>
            <w:gridSpan w:val="2"/>
            <w:shd w:val="clear" w:color="auto" w:fill="FFFFFF"/>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1.3. Details of the supplier of the safety data sheet</w:t>
            </w:r>
          </w:p>
        </w:tc>
      </w:tr>
      <w:tr w:rsidR="00000000">
        <w:tblPrEx>
          <w:tblCellMar>
            <w:top w:w="0" w:type="dxa"/>
            <w:bottom w:w="0" w:type="dxa"/>
          </w:tblCellMar>
        </w:tblPrEx>
        <w:tc>
          <w:tcPr>
            <w:tcW w:w="3969" w:type="dxa"/>
            <w:shd w:val="clear" w:color="auto" w:fill="FFFFFF"/>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Name</w:t>
            </w:r>
          </w:p>
        </w:tc>
        <w:tc>
          <w:tcPr>
            <w:tcW w:w="6804" w:type="dxa"/>
            <w:shd w:val="clear" w:color="auto" w:fill="FFFFFF"/>
          </w:tcPr>
          <w:p w:rsidR="00000000" w:rsidRDefault="003178A0">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AMEX S.R.L </w:t>
            </w:r>
          </w:p>
        </w:tc>
      </w:tr>
      <w:tr w:rsidR="00000000">
        <w:tblPrEx>
          <w:tblCellMar>
            <w:top w:w="0" w:type="dxa"/>
            <w:bottom w:w="0" w:type="dxa"/>
          </w:tblCellMar>
        </w:tblPrEx>
        <w:tc>
          <w:tcPr>
            <w:tcW w:w="3969" w:type="dxa"/>
            <w:shd w:val="clear" w:color="auto" w:fill="FFFFFF"/>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Full address</w:t>
            </w:r>
          </w:p>
        </w:tc>
        <w:tc>
          <w:tcPr>
            <w:tcW w:w="6804" w:type="dxa"/>
            <w:shd w:val="clear" w:color="auto" w:fill="FFFFFF"/>
          </w:tcPr>
          <w:p w:rsidR="00000000" w:rsidRDefault="003178A0">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VIALE DELLO SPORT 12 </w:t>
            </w:r>
          </w:p>
        </w:tc>
      </w:tr>
      <w:tr w:rsidR="00000000">
        <w:tblPrEx>
          <w:tblCellMar>
            <w:top w:w="0" w:type="dxa"/>
            <w:bottom w:w="0" w:type="dxa"/>
          </w:tblCellMar>
        </w:tblPrEx>
        <w:tc>
          <w:tcPr>
            <w:tcW w:w="3969" w:type="dxa"/>
            <w:shd w:val="clear" w:color="auto" w:fill="FFFFFF"/>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District and Country</w:t>
            </w:r>
          </w:p>
        </w:tc>
        <w:tc>
          <w:tcPr>
            <w:tcW w:w="6804" w:type="dxa"/>
            <w:shd w:val="clear" w:color="auto" w:fill="FFFFFF"/>
          </w:tcPr>
          <w:p w:rsidR="00000000" w:rsidRDefault="003178A0">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22070 APPIANO GENTILE (CO) </w:t>
            </w:r>
          </w:p>
        </w:tc>
      </w:tr>
      <w:tr w:rsidR="00000000">
        <w:tblPrEx>
          <w:tblCellMar>
            <w:top w:w="0" w:type="dxa"/>
            <w:bottom w:w="0" w:type="dxa"/>
          </w:tblCellMar>
        </w:tblPrEx>
        <w:tc>
          <w:tcPr>
            <w:tcW w:w="3969" w:type="dxa"/>
            <w:shd w:val="clear" w:color="auto" w:fill="FFFFFF"/>
          </w:tcPr>
          <w:p w:rsidR="00000000" w:rsidRDefault="003178A0">
            <w:pPr>
              <w:widowControl w:val="0"/>
              <w:autoSpaceDE w:val="0"/>
              <w:autoSpaceDN w:val="0"/>
              <w:adjustRightInd w:val="0"/>
              <w:jc w:val="center"/>
              <w:rPr>
                <w:lang w:val="en-GB" w:eastAsia="en-GB"/>
              </w:rPr>
            </w:pPr>
            <w:r>
              <w:rPr>
                <w:lang w:val="en-GB" w:eastAsia="en-GB"/>
              </w:rPr>
              <w:t xml:space="preserve"> </w:t>
            </w:r>
          </w:p>
        </w:tc>
        <w:tc>
          <w:tcPr>
            <w:tcW w:w="6804" w:type="dxa"/>
            <w:shd w:val="clear" w:color="auto" w:fill="FFFFFF"/>
          </w:tcPr>
          <w:p w:rsidR="00000000" w:rsidRDefault="003178A0">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IT </w:t>
            </w:r>
          </w:p>
        </w:tc>
      </w:tr>
      <w:tr w:rsidR="00000000">
        <w:tblPrEx>
          <w:tblCellMar>
            <w:top w:w="0" w:type="dxa"/>
            <w:bottom w:w="0" w:type="dxa"/>
          </w:tblCellMar>
        </w:tblPrEx>
        <w:tc>
          <w:tcPr>
            <w:tcW w:w="3969" w:type="dxa"/>
            <w:shd w:val="clear" w:color="auto" w:fill="FFFFFF"/>
          </w:tcPr>
          <w:p w:rsidR="00000000" w:rsidRDefault="003178A0">
            <w:pPr>
              <w:widowControl w:val="0"/>
              <w:autoSpaceDE w:val="0"/>
              <w:autoSpaceDN w:val="0"/>
              <w:adjustRightInd w:val="0"/>
              <w:jc w:val="center"/>
              <w:rPr>
                <w:lang w:val="en-GB" w:eastAsia="en-GB"/>
              </w:rPr>
            </w:pPr>
            <w:r>
              <w:rPr>
                <w:lang w:val="en-GB" w:eastAsia="en-GB"/>
              </w:rPr>
              <w:t xml:space="preserve"> </w:t>
            </w:r>
          </w:p>
        </w:tc>
        <w:tc>
          <w:tcPr>
            <w:tcW w:w="6804" w:type="dxa"/>
            <w:shd w:val="clear" w:color="auto" w:fill="FFFFFF"/>
          </w:tcPr>
          <w:p w:rsidR="00000000" w:rsidRDefault="003178A0">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Tel. 031931923 </w:t>
            </w:r>
          </w:p>
        </w:tc>
      </w:tr>
      <w:tr w:rsidR="00000000">
        <w:tblPrEx>
          <w:tblCellMar>
            <w:top w:w="0" w:type="dxa"/>
            <w:bottom w:w="0" w:type="dxa"/>
          </w:tblCellMar>
        </w:tblPrEx>
        <w:tc>
          <w:tcPr>
            <w:tcW w:w="3969" w:type="dxa"/>
            <w:shd w:val="clear" w:color="auto" w:fill="FFFFFF"/>
          </w:tcPr>
          <w:p w:rsidR="00000000" w:rsidRDefault="003178A0">
            <w:pPr>
              <w:widowControl w:val="0"/>
              <w:autoSpaceDE w:val="0"/>
              <w:autoSpaceDN w:val="0"/>
              <w:adjustRightInd w:val="0"/>
              <w:jc w:val="center"/>
              <w:rPr>
                <w:lang w:val="en-GB" w:eastAsia="en-GB"/>
              </w:rPr>
            </w:pPr>
            <w:r>
              <w:rPr>
                <w:lang w:val="en-GB" w:eastAsia="en-GB"/>
              </w:rPr>
              <w:t xml:space="preserve"> </w:t>
            </w:r>
          </w:p>
        </w:tc>
        <w:tc>
          <w:tcPr>
            <w:tcW w:w="6804" w:type="dxa"/>
            <w:shd w:val="clear" w:color="auto" w:fill="FFFFFF"/>
          </w:tcPr>
          <w:p w:rsidR="00000000" w:rsidRDefault="003178A0">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Fax 031933789 </w:t>
            </w:r>
          </w:p>
        </w:tc>
      </w:tr>
      <w:tr w:rsidR="00000000">
        <w:tblPrEx>
          <w:tblCellMar>
            <w:top w:w="0" w:type="dxa"/>
            <w:bottom w:w="0" w:type="dxa"/>
          </w:tblCellMar>
        </w:tblPrEx>
        <w:tc>
          <w:tcPr>
            <w:tcW w:w="3969" w:type="dxa"/>
            <w:shd w:val="clear" w:color="auto" w:fill="FFFFFF"/>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e-mail address of the competent person</w:t>
            </w:r>
          </w:p>
        </w:tc>
        <w:tc>
          <w:tcPr>
            <w:tcW w:w="6804" w:type="dxa"/>
            <w:shd w:val="clear" w:color="auto" w:fill="FFFFFF"/>
          </w:tcPr>
          <w:p w:rsidR="00000000" w:rsidRDefault="003178A0">
            <w:pPr>
              <w:widowControl w:val="0"/>
              <w:autoSpaceDE w:val="0"/>
              <w:autoSpaceDN w:val="0"/>
              <w:adjustRightInd w:val="0"/>
              <w:rPr>
                <w:lang w:val="en-GB" w:eastAsia="en-GB"/>
              </w:rPr>
            </w:pPr>
          </w:p>
        </w:tc>
      </w:tr>
      <w:tr w:rsidR="00000000">
        <w:tblPrEx>
          <w:tblCellMar>
            <w:top w:w="0" w:type="dxa"/>
            <w:bottom w:w="0" w:type="dxa"/>
          </w:tblCellMar>
        </w:tblPrEx>
        <w:tc>
          <w:tcPr>
            <w:tcW w:w="3969" w:type="dxa"/>
            <w:shd w:val="clear" w:color="auto" w:fill="FFFFFF"/>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responsible for the Safety Data Sheet</w:t>
            </w:r>
          </w:p>
        </w:tc>
        <w:tc>
          <w:tcPr>
            <w:tcW w:w="6804" w:type="dxa"/>
            <w:shd w:val="clear" w:color="auto" w:fill="FFFFFF"/>
          </w:tcPr>
          <w:p w:rsidR="00000000" w:rsidRDefault="003178A0">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melissa@amexsrl.it </w:t>
            </w:r>
          </w:p>
        </w:tc>
      </w:tr>
      <w:tr w:rsidR="00000000">
        <w:tblPrEx>
          <w:tblCellMar>
            <w:top w:w="0" w:type="dxa"/>
            <w:bottom w:w="0" w:type="dxa"/>
          </w:tblCellMar>
        </w:tblPrEx>
        <w:tc>
          <w:tcPr>
            <w:tcW w:w="3969" w:type="dxa"/>
            <w:shd w:val="clear" w:color="auto" w:fill="FFFFFF"/>
          </w:tcPr>
          <w:p w:rsidR="00000000" w:rsidRDefault="003178A0">
            <w:pPr>
              <w:widowControl w:val="0"/>
              <w:autoSpaceDE w:val="0"/>
              <w:autoSpaceDN w:val="0"/>
              <w:adjustRightInd w:val="0"/>
              <w:jc w:val="center"/>
              <w:rPr>
                <w:lang w:val="en-GB" w:eastAsia="en-GB"/>
              </w:rPr>
            </w:pPr>
            <w:r>
              <w:rPr>
                <w:lang w:val="en-GB" w:eastAsia="en-GB"/>
              </w:rPr>
              <w:t xml:space="preserve"> </w:t>
            </w:r>
          </w:p>
        </w:tc>
        <w:tc>
          <w:tcPr>
            <w:tcW w:w="6804" w:type="dxa"/>
            <w:shd w:val="clear" w:color="auto" w:fill="FFFFFF"/>
          </w:tcPr>
          <w:p w:rsidR="00000000" w:rsidRDefault="003178A0">
            <w:pPr>
              <w:widowControl w:val="0"/>
              <w:autoSpaceDE w:val="0"/>
              <w:autoSpaceDN w:val="0"/>
              <w:adjustRightInd w:val="0"/>
              <w:jc w:val="center"/>
              <w:rPr>
                <w:lang w:val="en-GB" w:eastAsia="en-GB"/>
              </w:rPr>
            </w:pPr>
          </w:p>
        </w:tc>
      </w:tr>
    </w:tbl>
    <w:p w:rsidR="00000000" w:rsidRDefault="003178A0">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969"/>
        <w:gridCol w:w="6804"/>
      </w:tblGrid>
      <w:tr w:rsidR="00000000">
        <w:tblPrEx>
          <w:tblCellMar>
            <w:top w:w="0" w:type="dxa"/>
            <w:bottom w:w="0" w:type="dxa"/>
          </w:tblCellMar>
        </w:tblPrEx>
        <w:tc>
          <w:tcPr>
            <w:tcW w:w="10773" w:type="dxa"/>
            <w:gridSpan w:val="2"/>
            <w:shd w:val="clear" w:color="auto" w:fill="FFFFFF"/>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1.4. Emergency telephone number</w:t>
            </w:r>
          </w:p>
        </w:tc>
      </w:tr>
      <w:tr w:rsidR="00000000">
        <w:tblPrEx>
          <w:tblCellMar>
            <w:top w:w="0" w:type="dxa"/>
            <w:bottom w:w="0" w:type="dxa"/>
          </w:tblCellMar>
        </w:tblPrEx>
        <w:tc>
          <w:tcPr>
            <w:tcW w:w="3969" w:type="dxa"/>
            <w:shd w:val="clear" w:color="auto" w:fill="FFFFFF"/>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For urgent inquiries refer to</w:t>
            </w:r>
          </w:p>
        </w:tc>
        <w:tc>
          <w:tcPr>
            <w:tcW w:w="6804" w:type="dxa"/>
            <w:shd w:val="clear" w:color="auto" w:fill="FFFFFF"/>
          </w:tcPr>
          <w:p w:rsidR="00000000" w:rsidRDefault="003178A0">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031931923                                                                                   Poison Control Center - Ospedale Niguarda - Milano - tel. 02/66101029 </w:t>
            </w:r>
          </w:p>
        </w:tc>
      </w:tr>
    </w:tbl>
    <w:p w:rsidR="00000000" w:rsidRDefault="003178A0">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2. Hazards identification</w:t>
            </w:r>
          </w:p>
        </w:tc>
      </w:tr>
    </w:tbl>
    <w:p w:rsidR="00000000" w:rsidRDefault="003178A0">
      <w:pPr>
        <w:widowControl w:val="0"/>
        <w:autoSpaceDE w:val="0"/>
        <w:autoSpaceDN w:val="0"/>
        <w:adjustRightInd w:val="0"/>
        <w:jc w:val="center"/>
        <w:rPr>
          <w:lang w:val="en-GB" w:eastAsia="en-GB"/>
        </w:rPr>
      </w:pPr>
    </w:p>
    <w:p w:rsidR="00000000" w:rsidRDefault="003178A0">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2.1. Classification of the substance or mixture</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product is not classified as hazardous pursuant to the provisions set forth in EC Regulation 1272/2008 (CLP) (and subsequent amendments and supplements).</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Hazard classification and indication:</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 xml:space="preserve">2.2. Label </w:t>
      </w:r>
      <w:r>
        <w:rPr>
          <w:rFonts w:ascii="Arial" w:hAnsi="Arial" w:cs="Arial"/>
          <w:b/>
          <w:bCs/>
          <w:color w:val="000000"/>
          <w:sz w:val="16"/>
          <w:szCs w:val="16"/>
          <w:lang w:val="en-GB" w:eastAsia="en-GB"/>
        </w:rPr>
        <w:t>elements</w:t>
      </w:r>
    </w:p>
    <w:p w:rsidR="00000000" w:rsidRDefault="003178A0">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000000">
        <w:tblPrEx>
          <w:tblCellMar>
            <w:top w:w="0" w:type="dxa"/>
            <w:bottom w:w="0" w:type="dxa"/>
          </w:tblCellMar>
        </w:tblPrEx>
        <w:tc>
          <w:tcPr>
            <w:tcW w:w="1984" w:type="dxa"/>
            <w:shd w:val="clear" w:color="auto" w:fill="FFFFFF"/>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Hazard pictograms:</w:t>
            </w:r>
          </w:p>
        </w:tc>
        <w:tc>
          <w:tcPr>
            <w:tcW w:w="8788" w:type="dxa"/>
            <w:shd w:val="clear" w:color="auto" w:fill="FFFFFF"/>
          </w:tcPr>
          <w:p w:rsidR="00000000" w:rsidRDefault="003178A0">
            <w:pPr>
              <w:widowControl w:val="0"/>
              <w:autoSpaceDE w:val="0"/>
              <w:autoSpaceDN w:val="0"/>
              <w:adjustRightInd w:val="0"/>
              <w:rPr>
                <w:lang w:val="en-GB" w:eastAsia="en-GB"/>
              </w:rPr>
            </w:pPr>
            <w:r>
              <w:rPr>
                <w:rFonts w:ascii="Arial" w:hAnsi="Arial" w:cs="Arial"/>
                <w:color w:val="000000"/>
                <w:sz w:val="16"/>
                <w:szCs w:val="16"/>
                <w:lang w:val="en-GB" w:eastAsia="en-GB"/>
              </w:rPr>
              <w:t>--</w:t>
            </w:r>
          </w:p>
        </w:tc>
      </w:tr>
    </w:tbl>
    <w:p w:rsidR="00000000" w:rsidRDefault="003178A0">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000000">
        <w:tblPrEx>
          <w:tblCellMar>
            <w:top w:w="0" w:type="dxa"/>
            <w:bottom w:w="0" w:type="dxa"/>
          </w:tblCellMar>
        </w:tblPrEx>
        <w:tc>
          <w:tcPr>
            <w:tcW w:w="1984" w:type="dxa"/>
            <w:shd w:val="clear" w:color="auto" w:fill="FFFFFF"/>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Signal words:</w:t>
            </w:r>
          </w:p>
        </w:tc>
        <w:tc>
          <w:tcPr>
            <w:tcW w:w="8788" w:type="dxa"/>
            <w:shd w:val="clear" w:color="auto" w:fill="FFFFFF"/>
          </w:tcPr>
          <w:p w:rsidR="00000000" w:rsidRDefault="003178A0">
            <w:pPr>
              <w:widowControl w:val="0"/>
              <w:autoSpaceDE w:val="0"/>
              <w:autoSpaceDN w:val="0"/>
              <w:adjustRightInd w:val="0"/>
              <w:rPr>
                <w:lang w:val="en-GB" w:eastAsia="en-GB"/>
              </w:rPr>
            </w:pPr>
            <w:r>
              <w:rPr>
                <w:rFonts w:ascii="Arial" w:hAnsi="Arial" w:cs="Arial"/>
                <w:color w:val="000000"/>
                <w:sz w:val="16"/>
                <w:szCs w:val="16"/>
                <w:lang w:val="en-GB" w:eastAsia="en-GB"/>
              </w:rPr>
              <w:t>--</w:t>
            </w:r>
          </w:p>
        </w:tc>
      </w:tr>
    </w:tbl>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Hazard statements:</w:t>
      </w:r>
    </w:p>
    <w:p w:rsidR="00000000" w:rsidRDefault="003178A0">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000000">
        <w:tblPrEx>
          <w:tblCellMar>
            <w:top w:w="0" w:type="dxa"/>
            <w:bottom w:w="0" w:type="dxa"/>
          </w:tblCellMar>
        </w:tblPrEx>
        <w:tc>
          <w:tcPr>
            <w:tcW w:w="1984" w:type="dxa"/>
            <w:shd w:val="clear" w:color="auto" w:fill="FFFFFF"/>
          </w:tcPr>
          <w:p w:rsidR="00000000" w:rsidRDefault="003178A0">
            <w:pPr>
              <w:widowControl w:val="0"/>
              <w:autoSpaceDE w:val="0"/>
              <w:autoSpaceDN w:val="0"/>
              <w:adjustRightInd w:val="0"/>
              <w:jc w:val="both"/>
              <w:rPr>
                <w:lang w:val="en-GB" w:eastAsia="en-GB"/>
              </w:rPr>
            </w:pPr>
            <w:r>
              <w:rPr>
                <w:lang w:val="en-GB" w:eastAsia="en-GB"/>
              </w:rPr>
              <w:t xml:space="preserve"> </w:t>
            </w:r>
          </w:p>
        </w:tc>
        <w:tc>
          <w:tcPr>
            <w:tcW w:w="8788" w:type="dxa"/>
            <w:shd w:val="clear" w:color="auto" w:fill="FFFFFF"/>
          </w:tcPr>
          <w:p w:rsidR="00000000" w:rsidRDefault="003178A0">
            <w:pPr>
              <w:widowControl w:val="0"/>
              <w:autoSpaceDE w:val="0"/>
              <w:autoSpaceDN w:val="0"/>
              <w:adjustRightInd w:val="0"/>
              <w:rPr>
                <w:lang w:val="en-GB" w:eastAsia="en-GB"/>
              </w:rPr>
            </w:pPr>
            <w:r>
              <w:rPr>
                <w:rFonts w:ascii="Arial" w:hAnsi="Arial" w:cs="Arial"/>
                <w:color w:val="000000"/>
                <w:sz w:val="16"/>
                <w:szCs w:val="16"/>
                <w:lang w:val="en-GB" w:eastAsia="en-GB"/>
              </w:rPr>
              <w:t>--</w:t>
            </w:r>
          </w:p>
        </w:tc>
      </w:tr>
    </w:tbl>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Precautionary statements:</w:t>
      </w:r>
    </w:p>
    <w:p w:rsidR="00000000" w:rsidRDefault="003178A0">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000000">
        <w:tblPrEx>
          <w:tblCellMar>
            <w:top w:w="0" w:type="dxa"/>
            <w:bottom w:w="0" w:type="dxa"/>
          </w:tblCellMar>
        </w:tblPrEx>
        <w:tc>
          <w:tcPr>
            <w:tcW w:w="1984" w:type="dxa"/>
            <w:shd w:val="clear" w:color="auto" w:fill="FFFFFF"/>
          </w:tcPr>
          <w:p w:rsidR="00000000" w:rsidRDefault="003178A0">
            <w:pPr>
              <w:widowControl w:val="0"/>
              <w:autoSpaceDE w:val="0"/>
              <w:autoSpaceDN w:val="0"/>
              <w:adjustRightInd w:val="0"/>
              <w:jc w:val="both"/>
              <w:rPr>
                <w:lang w:val="en-GB" w:eastAsia="en-GB"/>
              </w:rPr>
            </w:pPr>
            <w:r>
              <w:rPr>
                <w:lang w:val="en-GB" w:eastAsia="en-GB"/>
              </w:rPr>
              <w:t xml:space="preserve"> </w:t>
            </w:r>
          </w:p>
        </w:tc>
        <w:tc>
          <w:tcPr>
            <w:tcW w:w="8788" w:type="dxa"/>
            <w:shd w:val="clear" w:color="auto" w:fill="FFFFFF"/>
          </w:tcPr>
          <w:p w:rsidR="00000000" w:rsidRDefault="003178A0">
            <w:pPr>
              <w:widowControl w:val="0"/>
              <w:autoSpaceDE w:val="0"/>
              <w:autoSpaceDN w:val="0"/>
              <w:adjustRightInd w:val="0"/>
              <w:rPr>
                <w:lang w:val="en-GB" w:eastAsia="en-GB"/>
              </w:rPr>
            </w:pPr>
            <w:r>
              <w:rPr>
                <w:rFonts w:ascii="Arial" w:hAnsi="Arial" w:cs="Arial"/>
                <w:color w:val="000000"/>
                <w:sz w:val="16"/>
                <w:szCs w:val="16"/>
                <w:lang w:val="en-GB" w:eastAsia="en-GB"/>
              </w:rPr>
              <w:t>--</w:t>
            </w:r>
          </w:p>
        </w:tc>
      </w:tr>
    </w:tbl>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2.3. Other hazards</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On the basis of available data, the product does not contain any PBT or vPvB in percentage greater than 0,1%.</w:t>
      </w:r>
    </w:p>
    <w:p w:rsidR="00000000" w:rsidRDefault="003178A0">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3. Composition/information on ingredients</w:t>
            </w:r>
          </w:p>
        </w:tc>
      </w:tr>
    </w:tbl>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3.1. Substances</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relevant</w:t>
      </w:r>
    </w:p>
    <w:p w:rsidR="00000000" w:rsidRDefault="003178A0">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FFFFFF"/>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3.2. Mixtures</w:t>
            </w:r>
          </w:p>
        </w:tc>
      </w:tr>
    </w:tbl>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product does not contain substances classified as being hazardous to human health or the environment pursuant to the provisions Regulation (</w:t>
      </w:r>
      <w:r>
        <w:rPr>
          <w:rFonts w:ascii="Arial" w:hAnsi="Arial" w:cs="Arial"/>
          <w:color w:val="000000"/>
          <w:sz w:val="16"/>
          <w:szCs w:val="16"/>
          <w:lang w:val="en-GB" w:eastAsia="en-GB"/>
        </w:rPr>
        <w:t>EU) 1272/2008 (CLP) (and subsequent amendments and supplements) in such quantities as to require the statement.</w:t>
      </w:r>
    </w:p>
    <w:p w:rsidR="00000000" w:rsidRDefault="003178A0">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4. First aid measures</w:t>
            </w:r>
          </w:p>
        </w:tc>
      </w:tr>
    </w:tbl>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4.1. Description of first aid measures</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 specifically necessary. Observance of good industrial hygiene is recommended.</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4.2. Most important symptoms and effects, both acute and delayed</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Specific information on symptoms and effects caused by the product are unknown.</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4.3. Indication of any imm</w:t>
      </w:r>
      <w:r>
        <w:rPr>
          <w:rFonts w:ascii="Arial" w:hAnsi="Arial" w:cs="Arial"/>
          <w:b/>
          <w:bCs/>
          <w:color w:val="000000"/>
          <w:sz w:val="16"/>
          <w:szCs w:val="16"/>
          <w:lang w:val="en-GB" w:eastAsia="en-GB"/>
        </w:rPr>
        <w:t>ediate medical attention and special treatment needed</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5. Firefighting measures</w:t>
            </w:r>
          </w:p>
        </w:tc>
      </w:tr>
    </w:tbl>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5.1. Extinguishing media</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SUITABLE EXTINGUISHING EQUIPMENT</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extinguishing equipment should be of the conventional kind: carbon dioxide, foam, powder and water spray.</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UNSUITABLE EXTINGUISHING EQUIPMENT</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 in particular.</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5.2. Special hazards arising from the substance or mixture</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HAZARDS CAUSED BY EXPOSURE IN </w:t>
      </w:r>
      <w:r>
        <w:rPr>
          <w:rFonts w:ascii="Arial" w:hAnsi="Arial" w:cs="Arial"/>
          <w:color w:val="000000"/>
          <w:sz w:val="16"/>
          <w:szCs w:val="16"/>
          <w:lang w:val="en-GB" w:eastAsia="en-GB"/>
        </w:rPr>
        <w:t>THE EVENT OF FIRE</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Do not breathe combustion products.</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5.3. Advice for firefighters</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GENERAL INFORMATION</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Use jets of water to cool the containers to prevent product decomposition and the development of substances potentially hazardous for health. Always we</w:t>
      </w:r>
      <w:r>
        <w:rPr>
          <w:rFonts w:ascii="Arial" w:hAnsi="Arial" w:cs="Arial"/>
          <w:color w:val="000000"/>
          <w:sz w:val="16"/>
          <w:szCs w:val="16"/>
          <w:lang w:val="en-GB" w:eastAsia="en-GB"/>
        </w:rPr>
        <w:t>ar full fire prevention gear. Collect extinguishing water to prevent it from draining into the sewer system. Dispose of contaminated water used for extinction and the remains of the fire according to applicable regulations.</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SPECIAL PROTECTIVE EQUIPMENT FOR</w:t>
      </w:r>
      <w:r>
        <w:rPr>
          <w:rFonts w:ascii="Arial" w:hAnsi="Arial" w:cs="Arial"/>
          <w:color w:val="000000"/>
          <w:sz w:val="16"/>
          <w:szCs w:val="16"/>
          <w:lang w:val="en-GB" w:eastAsia="en-GB"/>
        </w:rPr>
        <w:t xml:space="preserve"> FIRE-FIGHTERS</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Normal fire fighting clothing i.e. fire kit (BS EN 469), gloves (BS EN 659) and boots (HO specification A29 and A30) in combination with self-contained open circuit positive pressure compressed air breathing apparatus (BS EN 137).</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w:t>
            </w:r>
            <w:r>
              <w:rPr>
                <w:rFonts w:ascii="Arial" w:hAnsi="Arial" w:cs="Arial"/>
                <w:b/>
                <w:bCs/>
                <w:color w:val="000000"/>
                <w:sz w:val="22"/>
                <w:szCs w:val="22"/>
                <w:lang w:val="en-GB" w:eastAsia="en-GB"/>
              </w:rPr>
              <w:t xml:space="preserve"> 6. Accidental release measures</w:t>
            </w:r>
          </w:p>
        </w:tc>
      </w:tr>
    </w:tbl>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6.1. Personal precautions, protective equipment and emergency procedures</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Block the leakage if there is no hazard.</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Wear suitable protective equipment (including personal protective equipment referred to under Section 8 </w:t>
      </w:r>
      <w:r>
        <w:rPr>
          <w:rFonts w:ascii="Arial" w:hAnsi="Arial" w:cs="Arial"/>
          <w:color w:val="000000"/>
          <w:sz w:val="16"/>
          <w:szCs w:val="16"/>
          <w:lang w:val="en-GB" w:eastAsia="en-GB"/>
        </w:rPr>
        <w:t>of the safety data sheet) to prevent any contamination of skin, eyes and personal clothing. These indications apply for both processing staff and those involved in emergency procedures.</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6.2. Environmental precautions</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product must not penetrate into t</w:t>
      </w:r>
      <w:r>
        <w:rPr>
          <w:rFonts w:ascii="Arial" w:hAnsi="Arial" w:cs="Arial"/>
          <w:color w:val="000000"/>
          <w:sz w:val="16"/>
          <w:szCs w:val="16"/>
          <w:lang w:val="en-GB" w:eastAsia="en-GB"/>
        </w:rPr>
        <w:t>he sewer system or come into contact with surface water or ground water.</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6.3. Methods and material for containment and cleaning up</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Collect the leaked product into a suitable container. If the product is flammable, use explosion-proof equipment. Evaluate </w:t>
      </w:r>
      <w:r>
        <w:rPr>
          <w:rFonts w:ascii="Arial" w:hAnsi="Arial" w:cs="Arial"/>
          <w:color w:val="000000"/>
          <w:sz w:val="16"/>
          <w:szCs w:val="16"/>
          <w:lang w:val="en-GB" w:eastAsia="en-GB"/>
        </w:rPr>
        <w:t>the compatibility of the container to be used, by checking section 10. Absorb the remainder with inert absorbent material.</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Make sure the leakage site is well aired. Contaminated material should be disposed of in compliance with the provisions set forth in </w:t>
      </w:r>
      <w:r>
        <w:rPr>
          <w:rFonts w:ascii="Arial" w:hAnsi="Arial" w:cs="Arial"/>
          <w:color w:val="000000"/>
          <w:sz w:val="16"/>
          <w:szCs w:val="16"/>
          <w:lang w:val="en-GB" w:eastAsia="en-GB"/>
        </w:rPr>
        <w:t>point 13.</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6.4. Reference to other sections</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Any information on personal protection and disposal is given in sections 8 and 13.</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7. Handling and storage</w:t>
            </w:r>
          </w:p>
        </w:tc>
      </w:tr>
    </w:tbl>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7.1. Precautions for safe handling</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Before handling the product, consult all the other sections of this material safety data sheet. Avoid leakage of the product into the environment. Do not eat, drink or smoke during use.</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7.2. Conditions for safe storage, including any incompatibilities</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Keep the product in clearly labelled containers. Keep containers away from any incompatible materials, see section 10 for details.</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7.3. Specific end use(s)</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rsidR="00000000" w:rsidRDefault="003178A0">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8. Exposure controls/personal protection</w:t>
            </w:r>
          </w:p>
        </w:tc>
      </w:tr>
    </w:tbl>
    <w:p w:rsidR="00000000" w:rsidRDefault="003178A0">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FFFFFF"/>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8.1. Control param</w:t>
            </w:r>
            <w:r>
              <w:rPr>
                <w:rFonts w:ascii="Arial" w:hAnsi="Arial" w:cs="Arial"/>
                <w:b/>
                <w:bCs/>
                <w:color w:val="000000"/>
                <w:sz w:val="16"/>
                <w:szCs w:val="16"/>
                <w:lang w:val="en-GB" w:eastAsia="en-GB"/>
              </w:rPr>
              <w:t>eters</w:t>
            </w:r>
          </w:p>
        </w:tc>
      </w:tr>
    </w:tbl>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Regulatory References:</w:t>
      </w:r>
    </w:p>
    <w:p w:rsidR="00000000" w:rsidRDefault="003178A0">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134"/>
        <w:gridCol w:w="2268"/>
        <w:gridCol w:w="6804"/>
      </w:tblGrid>
      <w:tr w:rsidR="00000000">
        <w:tblPrEx>
          <w:tblCellMar>
            <w:top w:w="0" w:type="dxa"/>
            <w:bottom w:w="0" w:type="dxa"/>
          </w:tblCellMar>
        </w:tblPrEx>
        <w:tc>
          <w:tcPr>
            <w:tcW w:w="1134" w:type="dxa"/>
            <w:shd w:val="clear" w:color="auto" w:fill="FFFFFF"/>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color w:val="000000"/>
                <w:sz w:val="20"/>
                <w:szCs w:val="20"/>
                <w:lang w:val="en-GB" w:eastAsia="en-GB"/>
              </w:rPr>
              <w:t>ESP</w:t>
            </w:r>
          </w:p>
        </w:tc>
        <w:tc>
          <w:tcPr>
            <w:tcW w:w="2268" w:type="dxa"/>
            <w:shd w:val="clear" w:color="auto" w:fill="FFFFFF"/>
          </w:tcPr>
          <w:p w:rsidR="00000000" w:rsidRDefault="003178A0">
            <w:pPr>
              <w:widowControl w:val="0"/>
              <w:autoSpaceDE w:val="0"/>
              <w:autoSpaceDN w:val="0"/>
              <w:adjustRightInd w:val="0"/>
              <w:rPr>
                <w:lang w:val="en-GB" w:eastAsia="en-GB"/>
              </w:rPr>
            </w:pPr>
            <w:r>
              <w:rPr>
                <w:rFonts w:ascii="Arial" w:hAnsi="Arial" w:cs="Arial"/>
                <w:color w:val="000000"/>
                <w:sz w:val="20"/>
                <w:szCs w:val="20"/>
                <w:lang w:val="en-GB" w:eastAsia="en-GB"/>
              </w:rPr>
              <w:t>España</w:t>
            </w:r>
          </w:p>
        </w:tc>
        <w:tc>
          <w:tcPr>
            <w:tcW w:w="6804" w:type="dxa"/>
            <w:shd w:val="clear" w:color="auto" w:fill="FFFFFF"/>
          </w:tcPr>
          <w:p w:rsidR="00000000" w:rsidRDefault="003178A0">
            <w:pPr>
              <w:widowControl w:val="0"/>
              <w:autoSpaceDE w:val="0"/>
              <w:autoSpaceDN w:val="0"/>
              <w:adjustRightInd w:val="0"/>
              <w:rPr>
                <w:lang w:val="en-GB" w:eastAsia="en-GB"/>
              </w:rPr>
            </w:pPr>
            <w:r>
              <w:rPr>
                <w:rFonts w:ascii="Arial" w:hAnsi="Arial" w:cs="Arial"/>
                <w:color w:val="000000"/>
                <w:sz w:val="20"/>
                <w:szCs w:val="20"/>
                <w:lang w:val="en-GB" w:eastAsia="en-GB"/>
              </w:rPr>
              <w:t>INSHT - Límites de exposición profesional para agentes químicos en España 2017</w:t>
            </w:r>
          </w:p>
        </w:tc>
      </w:tr>
      <w:tr w:rsidR="00000000">
        <w:tblPrEx>
          <w:tblCellMar>
            <w:top w:w="0" w:type="dxa"/>
            <w:bottom w:w="0" w:type="dxa"/>
          </w:tblCellMar>
        </w:tblPrEx>
        <w:tc>
          <w:tcPr>
            <w:tcW w:w="1134" w:type="dxa"/>
            <w:shd w:val="clear" w:color="auto" w:fill="FFFFFF"/>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GBR</w:t>
            </w:r>
          </w:p>
        </w:tc>
        <w:tc>
          <w:tcPr>
            <w:tcW w:w="2268" w:type="dxa"/>
            <w:shd w:val="clear" w:color="auto" w:fill="FFFFFF"/>
          </w:tcPr>
          <w:p w:rsidR="00000000" w:rsidRDefault="003178A0">
            <w:pPr>
              <w:widowControl w:val="0"/>
              <w:autoSpaceDE w:val="0"/>
              <w:autoSpaceDN w:val="0"/>
              <w:adjustRightInd w:val="0"/>
              <w:rPr>
                <w:lang w:val="en-GB" w:eastAsia="en-GB"/>
              </w:rPr>
            </w:pPr>
            <w:r>
              <w:rPr>
                <w:rFonts w:ascii="Arial" w:hAnsi="Arial" w:cs="Arial"/>
                <w:color w:val="000000"/>
                <w:sz w:val="14"/>
                <w:szCs w:val="14"/>
                <w:lang w:val="en-GB" w:eastAsia="en-GB"/>
              </w:rPr>
              <w:t>United Kingdom</w:t>
            </w:r>
          </w:p>
        </w:tc>
        <w:tc>
          <w:tcPr>
            <w:tcW w:w="6804" w:type="dxa"/>
            <w:shd w:val="clear" w:color="auto" w:fill="FFFFFF"/>
          </w:tcPr>
          <w:p w:rsidR="00000000" w:rsidRDefault="003178A0">
            <w:pPr>
              <w:widowControl w:val="0"/>
              <w:autoSpaceDE w:val="0"/>
              <w:autoSpaceDN w:val="0"/>
              <w:adjustRightInd w:val="0"/>
              <w:rPr>
                <w:lang w:val="en-GB" w:eastAsia="en-GB"/>
              </w:rPr>
            </w:pPr>
            <w:r>
              <w:rPr>
                <w:rFonts w:ascii="Arial" w:hAnsi="Arial" w:cs="Arial"/>
                <w:color w:val="000000"/>
                <w:sz w:val="14"/>
                <w:szCs w:val="14"/>
                <w:lang w:val="en-GB" w:eastAsia="en-GB"/>
              </w:rPr>
              <w:t>EH40/2005 Workplace exposure limits</w:t>
            </w:r>
          </w:p>
        </w:tc>
      </w:tr>
      <w:tr w:rsidR="00000000">
        <w:tblPrEx>
          <w:tblCellMar>
            <w:top w:w="0" w:type="dxa"/>
            <w:bottom w:w="0" w:type="dxa"/>
          </w:tblCellMar>
        </w:tblPrEx>
        <w:tc>
          <w:tcPr>
            <w:tcW w:w="1134" w:type="dxa"/>
            <w:shd w:val="clear" w:color="auto" w:fill="FFFFFF"/>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POL</w:t>
            </w:r>
          </w:p>
        </w:tc>
        <w:tc>
          <w:tcPr>
            <w:tcW w:w="2268" w:type="dxa"/>
            <w:shd w:val="clear" w:color="auto" w:fill="FFFFFF"/>
          </w:tcPr>
          <w:p w:rsidR="00000000" w:rsidRDefault="003178A0">
            <w:pPr>
              <w:widowControl w:val="0"/>
              <w:autoSpaceDE w:val="0"/>
              <w:autoSpaceDN w:val="0"/>
              <w:adjustRightInd w:val="0"/>
              <w:rPr>
                <w:lang w:val="en-GB" w:eastAsia="en-GB"/>
              </w:rPr>
            </w:pPr>
            <w:r>
              <w:rPr>
                <w:rFonts w:ascii="Arial" w:hAnsi="Arial" w:cs="Arial"/>
                <w:color w:val="000000"/>
                <w:sz w:val="14"/>
                <w:szCs w:val="14"/>
                <w:lang w:val="en-GB" w:eastAsia="en-GB"/>
              </w:rPr>
              <w:t>Polska</w:t>
            </w:r>
          </w:p>
        </w:tc>
        <w:tc>
          <w:tcPr>
            <w:tcW w:w="6804" w:type="dxa"/>
            <w:shd w:val="clear" w:color="auto" w:fill="FFFFFF"/>
          </w:tcPr>
          <w:p w:rsidR="00000000" w:rsidRDefault="003178A0">
            <w:pPr>
              <w:widowControl w:val="0"/>
              <w:autoSpaceDE w:val="0"/>
              <w:autoSpaceDN w:val="0"/>
              <w:adjustRightInd w:val="0"/>
              <w:rPr>
                <w:lang w:val="en-GB" w:eastAsia="en-GB"/>
              </w:rPr>
            </w:pPr>
            <w:r>
              <w:rPr>
                <w:rFonts w:ascii="Arial" w:hAnsi="Arial" w:cs="Arial"/>
                <w:color w:val="000000"/>
                <w:sz w:val="14"/>
                <w:szCs w:val="14"/>
                <w:lang w:val="en-GB" w:eastAsia="en-GB"/>
              </w:rPr>
              <w:t>ROZPORZĄDZENIE MINISTRA PRACY I POLITYKI SPOŁ</w:t>
            </w:r>
            <w:r>
              <w:rPr>
                <w:rFonts w:ascii="Arial" w:hAnsi="Arial" w:cs="Arial"/>
                <w:color w:val="000000"/>
                <w:sz w:val="14"/>
                <w:szCs w:val="14"/>
                <w:lang w:val="en-GB" w:eastAsia="en-GB"/>
              </w:rPr>
              <w:t>ECZNEJ z dnia 7 czerwca 2017 r</w:t>
            </w:r>
          </w:p>
        </w:tc>
      </w:tr>
    </w:tbl>
    <w:p w:rsidR="00000000" w:rsidRDefault="003178A0">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020"/>
        <w:gridCol w:w="114"/>
        <w:gridCol w:w="567"/>
        <w:gridCol w:w="339"/>
        <w:gridCol w:w="228"/>
        <w:gridCol w:w="792"/>
        <w:gridCol w:w="342"/>
        <w:gridCol w:w="678"/>
        <w:gridCol w:w="1023"/>
      </w:tblGrid>
      <w:tr w:rsidR="00000000">
        <w:tblPrEx>
          <w:tblCellMar>
            <w:top w:w="0" w:type="dxa"/>
            <w:bottom w:w="0" w:type="dxa"/>
          </w:tblCellMar>
        </w:tblPrEx>
        <w:tc>
          <w:tcPr>
            <w:tcW w:w="10773" w:type="dxa"/>
            <w:gridSpan w:val="13"/>
            <w:shd w:val="clear" w:color="auto" w:fill="A8FFFF"/>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CALCIUM CARBONATE</w:t>
            </w:r>
          </w:p>
        </w:tc>
      </w:tr>
      <w:tr w:rsidR="00000000">
        <w:tblPrEx>
          <w:tblCellMar>
            <w:top w:w="0" w:type="dxa"/>
            <w:bottom w:w="0" w:type="dxa"/>
          </w:tblCellMar>
        </w:tblPrEx>
        <w:tc>
          <w:tcPr>
            <w:tcW w:w="10773" w:type="dxa"/>
            <w:gridSpan w:val="13"/>
            <w:shd w:val="clear" w:color="auto" w:fill="D3D3D3"/>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Threshold Limit Value</w:t>
            </w:r>
          </w:p>
        </w:tc>
      </w:tr>
      <w:tr w:rsidR="00000000">
        <w:tblPrEx>
          <w:tblCellMar>
            <w:top w:w="0" w:type="dxa"/>
            <w:bottom w:w="0" w:type="dxa"/>
          </w:tblCellMar>
        </w:tblPrEx>
        <w:tc>
          <w:tcPr>
            <w:tcW w:w="2268" w:type="dxa"/>
            <w:tcBorders>
              <w:top w:val="single" w:sz="6" w:space="0" w:color="auto"/>
              <w:bottom w:val="single" w:sz="6" w:space="0" w:color="auto"/>
            </w:tcBorders>
            <w:shd w:val="clear" w:color="auto" w:fill="D3D3D3"/>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Type</w:t>
            </w:r>
          </w:p>
        </w:tc>
        <w:tc>
          <w:tcPr>
            <w:tcW w:w="1134" w:type="dxa"/>
            <w:tcBorders>
              <w:top w:val="single" w:sz="6" w:space="0" w:color="auto"/>
              <w:bottom w:val="single" w:sz="6" w:space="0" w:color="auto"/>
            </w:tcBorders>
            <w:shd w:val="clear" w:color="auto" w:fill="D3D3D3"/>
          </w:tcPr>
          <w:p w:rsidR="00000000" w:rsidRDefault="003178A0">
            <w:pPr>
              <w:widowControl w:val="0"/>
              <w:autoSpaceDE w:val="0"/>
              <w:autoSpaceDN w:val="0"/>
              <w:adjustRightInd w:val="0"/>
              <w:rPr>
                <w:lang w:val="en-GB" w:eastAsia="en-GB"/>
              </w:rPr>
            </w:pPr>
            <w:r>
              <w:rPr>
                <w:rFonts w:ascii="Arial" w:hAnsi="Arial" w:cs="Arial"/>
                <w:color w:val="000000"/>
                <w:sz w:val="14"/>
                <w:szCs w:val="14"/>
                <w:lang w:val="en-GB" w:eastAsia="en-GB"/>
              </w:rPr>
              <w:t>Country</w:t>
            </w:r>
          </w:p>
        </w:tc>
        <w:tc>
          <w:tcPr>
            <w:tcW w:w="1134" w:type="dxa"/>
            <w:tcBorders>
              <w:top w:val="single" w:sz="6" w:space="0" w:color="auto"/>
              <w:bottom w:val="single" w:sz="6" w:space="0" w:color="auto"/>
            </w:tcBorders>
            <w:shd w:val="clear" w:color="auto" w:fill="D3D3D3"/>
          </w:tcPr>
          <w:p w:rsidR="00000000" w:rsidRDefault="003178A0">
            <w:pPr>
              <w:widowControl w:val="0"/>
              <w:autoSpaceDE w:val="0"/>
              <w:autoSpaceDN w:val="0"/>
              <w:adjustRightInd w:val="0"/>
              <w:rPr>
                <w:lang w:val="en-GB" w:eastAsia="en-GB"/>
              </w:rPr>
            </w:pPr>
            <w:r>
              <w:rPr>
                <w:rFonts w:ascii="Arial" w:hAnsi="Arial" w:cs="Arial"/>
                <w:color w:val="000000"/>
                <w:sz w:val="14"/>
                <w:szCs w:val="14"/>
                <w:lang w:val="en-GB" w:eastAsia="en-GB"/>
              </w:rPr>
              <w:t>TWA/8h</w:t>
            </w:r>
          </w:p>
        </w:tc>
        <w:tc>
          <w:tcPr>
            <w:tcW w:w="1134" w:type="dxa"/>
            <w:tcBorders>
              <w:top w:val="single" w:sz="6" w:space="0" w:color="auto"/>
              <w:bottom w:val="single" w:sz="6" w:space="0" w:color="auto"/>
            </w:tcBorders>
            <w:shd w:val="clear" w:color="auto" w:fill="D3D3D3"/>
          </w:tcPr>
          <w:p w:rsidR="00000000" w:rsidRDefault="003178A0">
            <w:pPr>
              <w:widowControl w:val="0"/>
              <w:autoSpaceDE w:val="0"/>
              <w:autoSpaceDN w:val="0"/>
              <w:adjustRightInd w:val="0"/>
              <w:rPr>
                <w:lang w:val="en-GB" w:eastAsia="en-GB"/>
              </w:rPr>
            </w:pPr>
          </w:p>
        </w:tc>
        <w:tc>
          <w:tcPr>
            <w:tcW w:w="1134" w:type="dxa"/>
            <w:gridSpan w:val="2"/>
            <w:tcBorders>
              <w:top w:val="single" w:sz="6" w:space="0" w:color="auto"/>
              <w:bottom w:val="single" w:sz="6" w:space="0" w:color="auto"/>
            </w:tcBorders>
            <w:shd w:val="clear" w:color="auto" w:fill="D3D3D3"/>
          </w:tcPr>
          <w:p w:rsidR="00000000" w:rsidRDefault="003178A0">
            <w:pPr>
              <w:widowControl w:val="0"/>
              <w:autoSpaceDE w:val="0"/>
              <w:autoSpaceDN w:val="0"/>
              <w:adjustRightInd w:val="0"/>
              <w:rPr>
                <w:lang w:val="en-GB" w:eastAsia="en-GB"/>
              </w:rPr>
            </w:pPr>
            <w:r>
              <w:rPr>
                <w:rFonts w:ascii="Arial" w:hAnsi="Arial" w:cs="Arial"/>
                <w:color w:val="000000"/>
                <w:sz w:val="14"/>
                <w:szCs w:val="14"/>
                <w:lang w:val="en-GB" w:eastAsia="en-GB"/>
              </w:rPr>
              <w:t>STEL/15min</w:t>
            </w:r>
          </w:p>
        </w:tc>
        <w:tc>
          <w:tcPr>
            <w:tcW w:w="1134" w:type="dxa"/>
            <w:gridSpan w:val="3"/>
            <w:tcBorders>
              <w:top w:val="single" w:sz="6" w:space="0" w:color="auto"/>
              <w:bottom w:val="single" w:sz="6" w:space="0" w:color="auto"/>
            </w:tcBorders>
            <w:shd w:val="clear" w:color="auto" w:fill="D3D3D3"/>
          </w:tcPr>
          <w:p w:rsidR="00000000" w:rsidRDefault="003178A0">
            <w:pPr>
              <w:widowControl w:val="0"/>
              <w:autoSpaceDE w:val="0"/>
              <w:autoSpaceDN w:val="0"/>
              <w:adjustRightInd w:val="0"/>
              <w:rPr>
                <w:lang w:val="en-GB" w:eastAsia="en-GB"/>
              </w:rPr>
            </w:pPr>
          </w:p>
        </w:tc>
        <w:tc>
          <w:tcPr>
            <w:tcW w:w="1134" w:type="dxa"/>
            <w:gridSpan w:val="2"/>
            <w:tcBorders>
              <w:top w:val="single" w:sz="6" w:space="0" w:color="auto"/>
              <w:bottom w:val="single" w:sz="6" w:space="0" w:color="auto"/>
            </w:tcBorders>
            <w:shd w:val="clear" w:color="auto" w:fill="D3D3D3"/>
          </w:tcPr>
          <w:p w:rsidR="00000000" w:rsidRDefault="003178A0">
            <w:pPr>
              <w:widowControl w:val="0"/>
              <w:autoSpaceDE w:val="0"/>
              <w:autoSpaceDN w:val="0"/>
              <w:adjustRightInd w:val="0"/>
              <w:rPr>
                <w:lang w:val="en-GB" w:eastAsia="en-GB"/>
              </w:rPr>
            </w:pPr>
          </w:p>
        </w:tc>
        <w:tc>
          <w:tcPr>
            <w:tcW w:w="1701" w:type="dxa"/>
            <w:gridSpan w:val="2"/>
            <w:tcBorders>
              <w:top w:val="single" w:sz="6" w:space="0" w:color="auto"/>
              <w:bottom w:val="single" w:sz="6" w:space="0" w:color="auto"/>
            </w:tcBorders>
            <w:shd w:val="clear" w:color="auto" w:fill="D3D3D3"/>
          </w:tcPr>
          <w:p w:rsidR="00000000" w:rsidRDefault="003178A0">
            <w:pPr>
              <w:widowControl w:val="0"/>
              <w:autoSpaceDE w:val="0"/>
              <w:autoSpaceDN w:val="0"/>
              <w:adjustRightInd w:val="0"/>
              <w:rPr>
                <w:lang w:val="en-GB" w:eastAsia="en-GB"/>
              </w:rPr>
            </w:pPr>
          </w:p>
        </w:tc>
      </w:tr>
      <w:tr w:rsidR="00000000">
        <w:tblPrEx>
          <w:tblCellMar>
            <w:top w:w="0" w:type="dxa"/>
            <w:bottom w:w="0" w:type="dxa"/>
          </w:tblCellMar>
        </w:tblPrEx>
        <w:tc>
          <w:tcPr>
            <w:tcW w:w="2268" w:type="dxa"/>
            <w:tcBorders>
              <w:top w:val="single" w:sz="6" w:space="0" w:color="auto"/>
              <w:bottom w:val="single" w:sz="6" w:space="0" w:color="auto"/>
            </w:tcBorders>
            <w:shd w:val="clear" w:color="auto" w:fill="D3D3D3"/>
          </w:tcPr>
          <w:p w:rsidR="00000000" w:rsidRDefault="003178A0">
            <w:pPr>
              <w:widowControl w:val="0"/>
              <w:autoSpaceDE w:val="0"/>
              <w:autoSpaceDN w:val="0"/>
              <w:adjustRightInd w:val="0"/>
              <w:jc w:val="both"/>
              <w:rPr>
                <w:lang w:val="en-GB" w:eastAsia="en-GB"/>
              </w:rPr>
            </w:pPr>
            <w:r>
              <w:rPr>
                <w:lang w:val="en-GB" w:eastAsia="en-GB"/>
              </w:rPr>
              <w:t xml:space="preserve"> </w:t>
            </w:r>
          </w:p>
        </w:tc>
        <w:tc>
          <w:tcPr>
            <w:tcW w:w="1134" w:type="dxa"/>
            <w:tcBorders>
              <w:top w:val="single" w:sz="6" w:space="0" w:color="auto"/>
              <w:bottom w:val="single" w:sz="6" w:space="0" w:color="auto"/>
            </w:tcBorders>
            <w:shd w:val="clear" w:color="auto" w:fill="D3D3D3"/>
          </w:tcPr>
          <w:p w:rsidR="00000000" w:rsidRDefault="003178A0">
            <w:pPr>
              <w:widowControl w:val="0"/>
              <w:autoSpaceDE w:val="0"/>
              <w:autoSpaceDN w:val="0"/>
              <w:adjustRightInd w:val="0"/>
              <w:jc w:val="both"/>
              <w:rPr>
                <w:lang w:val="en-GB" w:eastAsia="en-GB"/>
              </w:rPr>
            </w:pPr>
          </w:p>
        </w:tc>
        <w:tc>
          <w:tcPr>
            <w:tcW w:w="1134" w:type="dxa"/>
            <w:tcBorders>
              <w:top w:val="single" w:sz="6" w:space="0" w:color="auto"/>
              <w:bottom w:val="single" w:sz="6" w:space="0" w:color="auto"/>
            </w:tcBorders>
            <w:shd w:val="clear" w:color="auto" w:fill="D3D3D3"/>
          </w:tcPr>
          <w:p w:rsidR="00000000" w:rsidRDefault="003178A0">
            <w:pPr>
              <w:widowControl w:val="0"/>
              <w:autoSpaceDE w:val="0"/>
              <w:autoSpaceDN w:val="0"/>
              <w:adjustRightInd w:val="0"/>
              <w:rPr>
                <w:lang w:val="en-GB" w:eastAsia="en-GB"/>
              </w:rPr>
            </w:pPr>
            <w:r>
              <w:rPr>
                <w:rFonts w:ascii="Arial" w:hAnsi="Arial" w:cs="Arial"/>
                <w:color w:val="000000"/>
                <w:sz w:val="14"/>
                <w:szCs w:val="14"/>
                <w:lang w:val="en-GB" w:eastAsia="en-GB"/>
              </w:rPr>
              <w:t>mg/m3</w:t>
            </w:r>
          </w:p>
        </w:tc>
        <w:tc>
          <w:tcPr>
            <w:tcW w:w="1134" w:type="dxa"/>
            <w:tcBorders>
              <w:top w:val="single" w:sz="6" w:space="0" w:color="auto"/>
              <w:bottom w:val="single" w:sz="6" w:space="0" w:color="auto"/>
            </w:tcBorders>
            <w:shd w:val="clear" w:color="auto" w:fill="D3D3D3"/>
          </w:tcPr>
          <w:p w:rsidR="00000000" w:rsidRDefault="003178A0">
            <w:pPr>
              <w:widowControl w:val="0"/>
              <w:autoSpaceDE w:val="0"/>
              <w:autoSpaceDN w:val="0"/>
              <w:adjustRightInd w:val="0"/>
              <w:rPr>
                <w:lang w:val="en-GB" w:eastAsia="en-GB"/>
              </w:rPr>
            </w:pPr>
            <w:r>
              <w:rPr>
                <w:rFonts w:ascii="Arial" w:hAnsi="Arial" w:cs="Arial"/>
                <w:color w:val="000000"/>
                <w:sz w:val="14"/>
                <w:szCs w:val="14"/>
                <w:lang w:val="en-GB" w:eastAsia="en-GB"/>
              </w:rPr>
              <w:t>ppm</w:t>
            </w:r>
          </w:p>
        </w:tc>
        <w:tc>
          <w:tcPr>
            <w:tcW w:w="1134" w:type="dxa"/>
            <w:gridSpan w:val="2"/>
            <w:tcBorders>
              <w:top w:val="single" w:sz="6" w:space="0" w:color="auto"/>
              <w:bottom w:val="single" w:sz="6" w:space="0" w:color="auto"/>
            </w:tcBorders>
            <w:shd w:val="clear" w:color="auto" w:fill="D3D3D3"/>
          </w:tcPr>
          <w:p w:rsidR="00000000" w:rsidRDefault="003178A0">
            <w:pPr>
              <w:widowControl w:val="0"/>
              <w:autoSpaceDE w:val="0"/>
              <w:autoSpaceDN w:val="0"/>
              <w:adjustRightInd w:val="0"/>
              <w:rPr>
                <w:lang w:val="en-GB" w:eastAsia="en-GB"/>
              </w:rPr>
            </w:pPr>
            <w:r>
              <w:rPr>
                <w:rFonts w:ascii="Arial" w:hAnsi="Arial" w:cs="Arial"/>
                <w:color w:val="000000"/>
                <w:sz w:val="14"/>
                <w:szCs w:val="14"/>
                <w:lang w:val="en-GB" w:eastAsia="en-GB"/>
              </w:rPr>
              <w:t>mg/m3</w:t>
            </w:r>
          </w:p>
        </w:tc>
        <w:tc>
          <w:tcPr>
            <w:tcW w:w="1134" w:type="dxa"/>
            <w:gridSpan w:val="3"/>
            <w:tcBorders>
              <w:top w:val="single" w:sz="6" w:space="0" w:color="auto"/>
              <w:bottom w:val="single" w:sz="6" w:space="0" w:color="auto"/>
            </w:tcBorders>
            <w:shd w:val="clear" w:color="auto" w:fill="D3D3D3"/>
          </w:tcPr>
          <w:p w:rsidR="00000000" w:rsidRDefault="003178A0">
            <w:pPr>
              <w:widowControl w:val="0"/>
              <w:autoSpaceDE w:val="0"/>
              <w:autoSpaceDN w:val="0"/>
              <w:adjustRightInd w:val="0"/>
              <w:rPr>
                <w:lang w:val="en-GB" w:eastAsia="en-GB"/>
              </w:rPr>
            </w:pPr>
            <w:r>
              <w:rPr>
                <w:rFonts w:ascii="Arial" w:hAnsi="Arial" w:cs="Arial"/>
                <w:color w:val="000000"/>
                <w:sz w:val="14"/>
                <w:szCs w:val="14"/>
                <w:lang w:val="en-GB" w:eastAsia="en-GB"/>
              </w:rPr>
              <w:t>ppm</w:t>
            </w:r>
          </w:p>
        </w:tc>
        <w:tc>
          <w:tcPr>
            <w:tcW w:w="1134" w:type="dxa"/>
            <w:gridSpan w:val="2"/>
            <w:tcBorders>
              <w:top w:val="single" w:sz="6" w:space="0" w:color="auto"/>
              <w:bottom w:val="single" w:sz="6" w:space="0" w:color="auto"/>
            </w:tcBorders>
            <w:shd w:val="clear" w:color="auto" w:fill="D3D3D3"/>
          </w:tcPr>
          <w:p w:rsidR="00000000" w:rsidRDefault="003178A0">
            <w:pPr>
              <w:widowControl w:val="0"/>
              <w:autoSpaceDE w:val="0"/>
              <w:autoSpaceDN w:val="0"/>
              <w:adjustRightInd w:val="0"/>
              <w:rPr>
                <w:lang w:val="en-GB" w:eastAsia="en-GB"/>
              </w:rPr>
            </w:pPr>
          </w:p>
        </w:tc>
        <w:tc>
          <w:tcPr>
            <w:tcW w:w="1701" w:type="dxa"/>
            <w:gridSpan w:val="2"/>
            <w:tcBorders>
              <w:top w:val="single" w:sz="6" w:space="0" w:color="auto"/>
              <w:bottom w:val="single" w:sz="6" w:space="0" w:color="auto"/>
            </w:tcBorders>
            <w:shd w:val="clear" w:color="auto" w:fill="D3D3D3"/>
          </w:tcPr>
          <w:p w:rsidR="00000000" w:rsidRDefault="003178A0">
            <w:pPr>
              <w:widowControl w:val="0"/>
              <w:autoSpaceDE w:val="0"/>
              <w:autoSpaceDN w:val="0"/>
              <w:adjustRightInd w:val="0"/>
              <w:rPr>
                <w:lang w:val="en-GB" w:eastAsia="en-GB"/>
              </w:rPr>
            </w:pPr>
          </w:p>
        </w:tc>
      </w:tr>
      <w:tr w:rsidR="00000000">
        <w:tblPrEx>
          <w:tblCellMar>
            <w:top w:w="0" w:type="dxa"/>
            <w:bottom w:w="0" w:type="dxa"/>
          </w:tblCellMar>
        </w:tblPrEx>
        <w:tc>
          <w:tcPr>
            <w:tcW w:w="2268" w:type="dxa"/>
            <w:tcBorders>
              <w:top w:val="single" w:sz="6" w:space="0" w:color="auto"/>
              <w:bottom w:val="single" w:sz="6" w:space="0" w:color="auto"/>
            </w:tcBorders>
            <w:shd w:val="clear" w:color="auto" w:fill="FFFFFF"/>
          </w:tcPr>
          <w:p w:rsidR="00000000" w:rsidRDefault="003178A0">
            <w:pPr>
              <w:widowControl w:val="0"/>
              <w:autoSpaceDE w:val="0"/>
              <w:autoSpaceDN w:val="0"/>
              <w:adjustRightInd w:val="0"/>
              <w:rPr>
                <w:lang w:val="en-GB" w:eastAsia="en-GB"/>
              </w:rPr>
            </w:pPr>
            <w:r>
              <w:rPr>
                <w:lang w:val="en-GB" w:eastAsia="en-GB"/>
              </w:rPr>
              <w:lastRenderedPageBreak/>
              <w:t xml:space="preserve"> </w:t>
            </w:r>
            <w:r>
              <w:rPr>
                <w:rFonts w:ascii="Arial" w:hAnsi="Arial" w:cs="Arial"/>
                <w:color w:val="000000"/>
                <w:sz w:val="14"/>
                <w:szCs w:val="14"/>
                <w:lang w:val="en-GB" w:eastAsia="en-GB"/>
              </w:rPr>
              <w:t>WEL</w:t>
            </w:r>
          </w:p>
        </w:tc>
        <w:tc>
          <w:tcPr>
            <w:tcW w:w="1134" w:type="dxa"/>
            <w:tcBorders>
              <w:top w:val="single" w:sz="6" w:space="0" w:color="auto"/>
              <w:bottom w:val="single" w:sz="6" w:space="0" w:color="auto"/>
            </w:tcBorders>
            <w:shd w:val="clear" w:color="auto" w:fill="FFFFFF"/>
          </w:tcPr>
          <w:p w:rsidR="00000000" w:rsidRDefault="003178A0">
            <w:pPr>
              <w:widowControl w:val="0"/>
              <w:autoSpaceDE w:val="0"/>
              <w:autoSpaceDN w:val="0"/>
              <w:adjustRightInd w:val="0"/>
              <w:rPr>
                <w:lang w:val="en-GB" w:eastAsia="en-GB"/>
              </w:rPr>
            </w:pPr>
            <w:r>
              <w:rPr>
                <w:rFonts w:ascii="Arial" w:hAnsi="Arial" w:cs="Arial"/>
                <w:color w:val="000000"/>
                <w:sz w:val="14"/>
                <w:szCs w:val="14"/>
                <w:lang w:val="en-GB" w:eastAsia="en-GB"/>
              </w:rPr>
              <w:t>GBR</w:t>
            </w:r>
          </w:p>
        </w:tc>
        <w:tc>
          <w:tcPr>
            <w:tcW w:w="1134" w:type="dxa"/>
            <w:tcBorders>
              <w:top w:val="single" w:sz="6" w:space="0" w:color="auto"/>
              <w:bottom w:val="single" w:sz="6" w:space="0" w:color="auto"/>
            </w:tcBorders>
            <w:shd w:val="clear" w:color="auto" w:fill="FFFFFF"/>
          </w:tcPr>
          <w:p w:rsidR="00000000" w:rsidRDefault="003178A0">
            <w:pPr>
              <w:widowControl w:val="0"/>
              <w:autoSpaceDE w:val="0"/>
              <w:autoSpaceDN w:val="0"/>
              <w:adjustRightInd w:val="0"/>
              <w:rPr>
                <w:lang w:val="en-GB" w:eastAsia="en-GB"/>
              </w:rPr>
            </w:pPr>
            <w:r>
              <w:rPr>
                <w:rFonts w:ascii="Arial" w:hAnsi="Arial" w:cs="Arial"/>
                <w:color w:val="000000"/>
                <w:sz w:val="14"/>
                <w:szCs w:val="14"/>
                <w:lang w:val="en-GB" w:eastAsia="en-GB"/>
              </w:rPr>
              <w:t xml:space="preserve">   4</w:t>
            </w:r>
          </w:p>
        </w:tc>
        <w:tc>
          <w:tcPr>
            <w:tcW w:w="1134" w:type="dxa"/>
            <w:tcBorders>
              <w:top w:val="single" w:sz="6" w:space="0" w:color="auto"/>
              <w:bottom w:val="single" w:sz="6" w:space="0" w:color="auto"/>
            </w:tcBorders>
            <w:shd w:val="clear" w:color="auto" w:fill="FFFFFF"/>
          </w:tcPr>
          <w:p w:rsidR="00000000" w:rsidRDefault="003178A0">
            <w:pPr>
              <w:widowControl w:val="0"/>
              <w:autoSpaceDE w:val="0"/>
              <w:autoSpaceDN w:val="0"/>
              <w:adjustRightInd w:val="0"/>
              <w:rPr>
                <w:lang w:val="en-GB" w:eastAsia="en-GB"/>
              </w:rPr>
            </w:pPr>
          </w:p>
        </w:tc>
        <w:tc>
          <w:tcPr>
            <w:tcW w:w="1134" w:type="dxa"/>
            <w:gridSpan w:val="2"/>
            <w:tcBorders>
              <w:top w:val="single" w:sz="6" w:space="0" w:color="auto"/>
              <w:bottom w:val="single" w:sz="6" w:space="0" w:color="auto"/>
            </w:tcBorders>
            <w:shd w:val="clear" w:color="auto" w:fill="FFFFFF"/>
          </w:tcPr>
          <w:p w:rsidR="00000000" w:rsidRDefault="003178A0">
            <w:pPr>
              <w:widowControl w:val="0"/>
              <w:autoSpaceDE w:val="0"/>
              <w:autoSpaceDN w:val="0"/>
              <w:adjustRightInd w:val="0"/>
              <w:rPr>
                <w:lang w:val="en-GB" w:eastAsia="en-GB"/>
              </w:rPr>
            </w:pPr>
          </w:p>
        </w:tc>
        <w:tc>
          <w:tcPr>
            <w:tcW w:w="1134" w:type="dxa"/>
            <w:gridSpan w:val="3"/>
            <w:tcBorders>
              <w:top w:val="single" w:sz="6" w:space="0" w:color="auto"/>
              <w:bottom w:val="single" w:sz="6" w:space="0" w:color="auto"/>
            </w:tcBorders>
            <w:shd w:val="clear" w:color="auto" w:fill="FFFFFF"/>
          </w:tcPr>
          <w:p w:rsidR="00000000" w:rsidRDefault="003178A0">
            <w:pPr>
              <w:widowControl w:val="0"/>
              <w:autoSpaceDE w:val="0"/>
              <w:autoSpaceDN w:val="0"/>
              <w:adjustRightInd w:val="0"/>
              <w:rPr>
                <w:lang w:val="en-GB" w:eastAsia="en-GB"/>
              </w:rPr>
            </w:pPr>
          </w:p>
        </w:tc>
        <w:tc>
          <w:tcPr>
            <w:tcW w:w="1134" w:type="dxa"/>
            <w:gridSpan w:val="2"/>
            <w:tcBorders>
              <w:top w:val="single" w:sz="6" w:space="0" w:color="auto"/>
              <w:bottom w:val="single" w:sz="6" w:space="0" w:color="auto"/>
            </w:tcBorders>
            <w:shd w:val="clear" w:color="auto" w:fill="FFFFFF"/>
          </w:tcPr>
          <w:p w:rsidR="00000000" w:rsidRDefault="003178A0">
            <w:pPr>
              <w:widowControl w:val="0"/>
              <w:autoSpaceDE w:val="0"/>
              <w:autoSpaceDN w:val="0"/>
              <w:adjustRightInd w:val="0"/>
              <w:rPr>
                <w:lang w:val="en-GB" w:eastAsia="en-GB"/>
              </w:rPr>
            </w:pPr>
          </w:p>
        </w:tc>
        <w:tc>
          <w:tcPr>
            <w:tcW w:w="1701" w:type="dxa"/>
            <w:gridSpan w:val="2"/>
            <w:tcBorders>
              <w:top w:val="single" w:sz="6" w:space="0" w:color="auto"/>
              <w:bottom w:val="single" w:sz="6" w:space="0" w:color="auto"/>
            </w:tcBorders>
            <w:shd w:val="clear" w:color="auto" w:fill="FFFFFF"/>
          </w:tcPr>
          <w:p w:rsidR="00000000" w:rsidRDefault="003178A0">
            <w:pPr>
              <w:widowControl w:val="0"/>
              <w:autoSpaceDE w:val="0"/>
              <w:autoSpaceDN w:val="0"/>
              <w:adjustRightInd w:val="0"/>
              <w:rPr>
                <w:lang w:val="en-GB" w:eastAsia="en-GB"/>
              </w:rPr>
            </w:pPr>
          </w:p>
        </w:tc>
      </w:tr>
      <w:tr w:rsidR="00000000">
        <w:tblPrEx>
          <w:tblCellMar>
            <w:top w:w="0" w:type="dxa"/>
            <w:bottom w:w="0" w:type="dxa"/>
          </w:tblCellMar>
        </w:tblPrEx>
        <w:tc>
          <w:tcPr>
            <w:tcW w:w="2268" w:type="dxa"/>
            <w:shd w:val="clear" w:color="auto" w:fill="FFFFFF"/>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NDS</w:t>
            </w:r>
          </w:p>
        </w:tc>
        <w:tc>
          <w:tcPr>
            <w:tcW w:w="1134" w:type="dxa"/>
            <w:shd w:val="clear" w:color="auto" w:fill="FFFFFF"/>
          </w:tcPr>
          <w:p w:rsidR="00000000" w:rsidRDefault="003178A0">
            <w:pPr>
              <w:widowControl w:val="0"/>
              <w:autoSpaceDE w:val="0"/>
              <w:autoSpaceDN w:val="0"/>
              <w:adjustRightInd w:val="0"/>
              <w:rPr>
                <w:lang w:val="en-GB" w:eastAsia="en-GB"/>
              </w:rPr>
            </w:pPr>
            <w:r>
              <w:rPr>
                <w:rFonts w:ascii="Arial" w:hAnsi="Arial" w:cs="Arial"/>
                <w:color w:val="000000"/>
                <w:sz w:val="14"/>
                <w:szCs w:val="14"/>
                <w:lang w:val="en-GB" w:eastAsia="en-GB"/>
              </w:rPr>
              <w:t>POL</w:t>
            </w:r>
          </w:p>
        </w:tc>
        <w:tc>
          <w:tcPr>
            <w:tcW w:w="1134" w:type="dxa"/>
            <w:shd w:val="clear" w:color="auto" w:fill="FFFFFF"/>
          </w:tcPr>
          <w:p w:rsidR="00000000" w:rsidRDefault="003178A0">
            <w:pPr>
              <w:widowControl w:val="0"/>
              <w:autoSpaceDE w:val="0"/>
              <w:autoSpaceDN w:val="0"/>
              <w:adjustRightInd w:val="0"/>
              <w:rPr>
                <w:lang w:val="en-GB" w:eastAsia="en-GB"/>
              </w:rPr>
            </w:pPr>
            <w:r>
              <w:rPr>
                <w:rFonts w:ascii="Arial" w:hAnsi="Arial" w:cs="Arial"/>
                <w:color w:val="000000"/>
                <w:sz w:val="14"/>
                <w:szCs w:val="14"/>
                <w:lang w:val="en-GB" w:eastAsia="en-GB"/>
              </w:rPr>
              <w:t xml:space="preserve">  10</w:t>
            </w:r>
          </w:p>
        </w:tc>
        <w:tc>
          <w:tcPr>
            <w:tcW w:w="1134" w:type="dxa"/>
            <w:shd w:val="clear" w:color="auto" w:fill="FFFFFF"/>
          </w:tcPr>
          <w:p w:rsidR="00000000" w:rsidRDefault="003178A0">
            <w:pPr>
              <w:widowControl w:val="0"/>
              <w:autoSpaceDE w:val="0"/>
              <w:autoSpaceDN w:val="0"/>
              <w:adjustRightInd w:val="0"/>
              <w:rPr>
                <w:lang w:val="en-GB" w:eastAsia="en-GB"/>
              </w:rPr>
            </w:pPr>
          </w:p>
        </w:tc>
        <w:tc>
          <w:tcPr>
            <w:tcW w:w="1134" w:type="dxa"/>
            <w:gridSpan w:val="2"/>
            <w:shd w:val="clear" w:color="auto" w:fill="FFFFFF"/>
          </w:tcPr>
          <w:p w:rsidR="00000000" w:rsidRDefault="003178A0">
            <w:pPr>
              <w:widowControl w:val="0"/>
              <w:autoSpaceDE w:val="0"/>
              <w:autoSpaceDN w:val="0"/>
              <w:adjustRightInd w:val="0"/>
              <w:rPr>
                <w:lang w:val="en-GB" w:eastAsia="en-GB"/>
              </w:rPr>
            </w:pPr>
          </w:p>
        </w:tc>
        <w:tc>
          <w:tcPr>
            <w:tcW w:w="1134" w:type="dxa"/>
            <w:gridSpan w:val="3"/>
            <w:shd w:val="clear" w:color="auto" w:fill="FFFFFF"/>
          </w:tcPr>
          <w:p w:rsidR="00000000" w:rsidRDefault="003178A0">
            <w:pPr>
              <w:widowControl w:val="0"/>
              <w:autoSpaceDE w:val="0"/>
              <w:autoSpaceDN w:val="0"/>
              <w:adjustRightInd w:val="0"/>
              <w:rPr>
                <w:lang w:val="en-GB" w:eastAsia="en-GB"/>
              </w:rPr>
            </w:pPr>
          </w:p>
        </w:tc>
        <w:tc>
          <w:tcPr>
            <w:tcW w:w="1134" w:type="dxa"/>
            <w:gridSpan w:val="2"/>
            <w:shd w:val="clear" w:color="auto" w:fill="FFFFFF"/>
          </w:tcPr>
          <w:p w:rsidR="00000000" w:rsidRDefault="003178A0">
            <w:pPr>
              <w:widowControl w:val="0"/>
              <w:autoSpaceDE w:val="0"/>
              <w:autoSpaceDN w:val="0"/>
              <w:adjustRightInd w:val="0"/>
              <w:rPr>
                <w:lang w:val="en-GB" w:eastAsia="en-GB"/>
              </w:rPr>
            </w:pPr>
          </w:p>
        </w:tc>
        <w:tc>
          <w:tcPr>
            <w:tcW w:w="1701" w:type="dxa"/>
            <w:gridSpan w:val="2"/>
            <w:shd w:val="clear" w:color="auto" w:fill="FFFFFF"/>
          </w:tcPr>
          <w:p w:rsidR="00000000" w:rsidRDefault="003178A0">
            <w:pPr>
              <w:widowControl w:val="0"/>
              <w:autoSpaceDE w:val="0"/>
              <w:autoSpaceDN w:val="0"/>
              <w:adjustRightInd w:val="0"/>
              <w:rPr>
                <w:lang w:val="en-GB" w:eastAsia="en-GB"/>
              </w:rPr>
            </w:pPr>
          </w:p>
        </w:tc>
      </w:tr>
      <w:tr w:rsidR="00000000">
        <w:tblPrEx>
          <w:tblCellMar>
            <w:top w:w="0" w:type="dxa"/>
            <w:bottom w:w="0" w:type="dxa"/>
          </w:tblCellMar>
        </w:tblPrEx>
        <w:tc>
          <w:tcPr>
            <w:tcW w:w="5670" w:type="dxa"/>
            <w:gridSpan w:val="4"/>
            <w:tcBorders>
              <w:top w:val="single" w:sz="6" w:space="0" w:color="auto"/>
              <w:bottom w:val="single" w:sz="6" w:space="0" w:color="auto"/>
            </w:tcBorders>
            <w:shd w:val="clear" w:color="auto" w:fill="D3D3D3"/>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Predicted no-effect concentration - PNEC</w:t>
            </w:r>
          </w:p>
        </w:tc>
        <w:tc>
          <w:tcPr>
            <w:tcW w:w="1701" w:type="dxa"/>
            <w:gridSpan w:val="3"/>
            <w:tcBorders>
              <w:top w:val="single" w:sz="6" w:space="0" w:color="auto"/>
              <w:bottom w:val="single" w:sz="6" w:space="0" w:color="auto"/>
            </w:tcBorders>
            <w:shd w:val="clear" w:color="auto" w:fill="D3D3D3"/>
          </w:tcPr>
          <w:p w:rsidR="00000000" w:rsidRDefault="003178A0">
            <w:pPr>
              <w:widowControl w:val="0"/>
              <w:autoSpaceDE w:val="0"/>
              <w:autoSpaceDN w:val="0"/>
              <w:adjustRightInd w:val="0"/>
              <w:rPr>
                <w:lang w:val="en-GB" w:eastAsia="en-GB"/>
              </w:rPr>
            </w:pPr>
          </w:p>
        </w:tc>
        <w:tc>
          <w:tcPr>
            <w:tcW w:w="1701" w:type="dxa"/>
            <w:gridSpan w:val="4"/>
            <w:tcBorders>
              <w:top w:val="single" w:sz="6" w:space="0" w:color="auto"/>
              <w:bottom w:val="single" w:sz="6" w:space="0" w:color="auto"/>
            </w:tcBorders>
            <w:shd w:val="clear" w:color="auto" w:fill="D3D3D3"/>
          </w:tcPr>
          <w:p w:rsidR="00000000" w:rsidRDefault="003178A0">
            <w:pPr>
              <w:widowControl w:val="0"/>
              <w:autoSpaceDE w:val="0"/>
              <w:autoSpaceDN w:val="0"/>
              <w:adjustRightInd w:val="0"/>
              <w:rPr>
                <w:lang w:val="en-GB" w:eastAsia="en-GB"/>
              </w:rPr>
            </w:pPr>
          </w:p>
        </w:tc>
        <w:tc>
          <w:tcPr>
            <w:tcW w:w="1701" w:type="dxa"/>
            <w:gridSpan w:val="2"/>
            <w:tcBorders>
              <w:top w:val="single" w:sz="6" w:space="0" w:color="auto"/>
              <w:bottom w:val="single" w:sz="6" w:space="0" w:color="auto"/>
            </w:tcBorders>
            <w:shd w:val="clear" w:color="auto" w:fill="D3D3D3"/>
          </w:tcPr>
          <w:p w:rsidR="00000000" w:rsidRDefault="003178A0">
            <w:pPr>
              <w:widowControl w:val="0"/>
              <w:autoSpaceDE w:val="0"/>
              <w:autoSpaceDN w:val="0"/>
              <w:adjustRightInd w:val="0"/>
              <w:rPr>
                <w:lang w:val="en-GB" w:eastAsia="en-GB"/>
              </w:rPr>
            </w:pPr>
          </w:p>
        </w:tc>
      </w:tr>
      <w:tr w:rsidR="00000000">
        <w:tblPrEx>
          <w:tblCellMar>
            <w:top w:w="0" w:type="dxa"/>
            <w:bottom w:w="0" w:type="dxa"/>
          </w:tblCellMar>
        </w:tblPrEx>
        <w:tc>
          <w:tcPr>
            <w:tcW w:w="5670" w:type="dxa"/>
            <w:gridSpan w:val="4"/>
            <w:shd w:val="clear" w:color="auto" w:fill="FFFFFF"/>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Normal value of STP microorganisms</w:t>
            </w:r>
          </w:p>
        </w:tc>
        <w:tc>
          <w:tcPr>
            <w:tcW w:w="1701" w:type="dxa"/>
            <w:gridSpan w:val="3"/>
            <w:shd w:val="clear" w:color="auto" w:fill="FFFFFF"/>
          </w:tcPr>
          <w:p w:rsidR="00000000" w:rsidRDefault="003178A0">
            <w:pPr>
              <w:widowControl w:val="0"/>
              <w:autoSpaceDE w:val="0"/>
              <w:autoSpaceDN w:val="0"/>
              <w:adjustRightInd w:val="0"/>
              <w:rPr>
                <w:lang w:val="en-GB" w:eastAsia="en-GB"/>
              </w:rPr>
            </w:pPr>
            <w:r>
              <w:rPr>
                <w:rFonts w:ascii="Arial" w:hAnsi="Arial" w:cs="Arial"/>
                <w:color w:val="000000"/>
                <w:sz w:val="14"/>
                <w:szCs w:val="14"/>
                <w:lang w:val="en-GB" w:eastAsia="en-GB"/>
              </w:rPr>
              <w:t>100</w:t>
            </w:r>
          </w:p>
        </w:tc>
        <w:tc>
          <w:tcPr>
            <w:tcW w:w="1701" w:type="dxa"/>
            <w:gridSpan w:val="4"/>
            <w:shd w:val="clear" w:color="auto" w:fill="FFFFFF"/>
          </w:tcPr>
          <w:p w:rsidR="00000000" w:rsidRDefault="003178A0">
            <w:pPr>
              <w:widowControl w:val="0"/>
              <w:autoSpaceDE w:val="0"/>
              <w:autoSpaceDN w:val="0"/>
              <w:adjustRightInd w:val="0"/>
              <w:rPr>
                <w:lang w:val="en-GB" w:eastAsia="en-GB"/>
              </w:rPr>
            </w:pPr>
            <w:r>
              <w:rPr>
                <w:rFonts w:ascii="Arial" w:hAnsi="Arial" w:cs="Arial"/>
                <w:color w:val="000000"/>
                <w:sz w:val="14"/>
                <w:szCs w:val="14"/>
                <w:lang w:val="en-GB" w:eastAsia="en-GB"/>
              </w:rPr>
              <w:t>mg/l</w:t>
            </w:r>
          </w:p>
        </w:tc>
        <w:tc>
          <w:tcPr>
            <w:tcW w:w="1701" w:type="dxa"/>
            <w:gridSpan w:val="2"/>
            <w:shd w:val="clear" w:color="auto" w:fill="FFFFFF"/>
          </w:tcPr>
          <w:p w:rsidR="00000000" w:rsidRDefault="003178A0">
            <w:pPr>
              <w:widowControl w:val="0"/>
              <w:autoSpaceDE w:val="0"/>
              <w:autoSpaceDN w:val="0"/>
              <w:adjustRightInd w:val="0"/>
              <w:rPr>
                <w:lang w:val="en-GB" w:eastAsia="en-GB"/>
              </w:rPr>
            </w:pPr>
          </w:p>
        </w:tc>
      </w:tr>
      <w:tr w:rsidR="00000000">
        <w:tblPrEx>
          <w:tblCellMar>
            <w:top w:w="0" w:type="dxa"/>
            <w:bottom w:w="0" w:type="dxa"/>
          </w:tblCellMar>
        </w:tblPrEx>
        <w:tc>
          <w:tcPr>
            <w:tcW w:w="10773" w:type="dxa"/>
            <w:gridSpan w:val="13"/>
            <w:shd w:val="clear" w:color="auto" w:fill="D3D3D3"/>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Health - Derived no-effect level - DNEL / DMEL</w:t>
            </w:r>
          </w:p>
        </w:tc>
      </w:tr>
      <w:tr w:rsidR="00000000">
        <w:tblPrEx>
          <w:tblCellMar>
            <w:top w:w="0" w:type="dxa"/>
            <w:bottom w:w="0" w:type="dxa"/>
          </w:tblCellMar>
        </w:tblPrEx>
        <w:tc>
          <w:tcPr>
            <w:tcW w:w="2268" w:type="dxa"/>
            <w:shd w:val="clear" w:color="auto" w:fill="D3D3D3"/>
          </w:tcPr>
          <w:p w:rsidR="00000000" w:rsidRDefault="003178A0">
            <w:pPr>
              <w:widowControl w:val="0"/>
              <w:autoSpaceDE w:val="0"/>
              <w:autoSpaceDN w:val="0"/>
              <w:adjustRightInd w:val="0"/>
              <w:jc w:val="both"/>
              <w:rPr>
                <w:lang w:val="en-GB" w:eastAsia="en-GB"/>
              </w:rPr>
            </w:pPr>
            <w:r>
              <w:rPr>
                <w:lang w:val="en-GB" w:eastAsia="en-GB"/>
              </w:rPr>
              <w:t xml:space="preserve"> </w:t>
            </w:r>
          </w:p>
        </w:tc>
        <w:tc>
          <w:tcPr>
            <w:tcW w:w="1134" w:type="dxa"/>
            <w:shd w:val="clear" w:color="auto" w:fill="D3D3D3"/>
          </w:tcPr>
          <w:p w:rsidR="00000000" w:rsidRDefault="003178A0">
            <w:pPr>
              <w:widowControl w:val="0"/>
              <w:autoSpaceDE w:val="0"/>
              <w:autoSpaceDN w:val="0"/>
              <w:adjustRightInd w:val="0"/>
              <w:rPr>
                <w:lang w:val="en-GB" w:eastAsia="en-GB"/>
              </w:rPr>
            </w:pPr>
            <w:r>
              <w:rPr>
                <w:rFonts w:ascii="Arial" w:hAnsi="Arial" w:cs="Arial"/>
                <w:color w:val="000000"/>
                <w:sz w:val="14"/>
                <w:szCs w:val="14"/>
                <w:lang w:val="en-GB" w:eastAsia="en-GB"/>
              </w:rPr>
              <w:t>Effects on consumers</w:t>
            </w:r>
          </w:p>
        </w:tc>
        <w:tc>
          <w:tcPr>
            <w:tcW w:w="1134" w:type="dxa"/>
            <w:shd w:val="clear" w:color="auto" w:fill="D3D3D3"/>
          </w:tcPr>
          <w:p w:rsidR="00000000" w:rsidRDefault="003178A0">
            <w:pPr>
              <w:widowControl w:val="0"/>
              <w:autoSpaceDE w:val="0"/>
              <w:autoSpaceDN w:val="0"/>
              <w:adjustRightInd w:val="0"/>
              <w:rPr>
                <w:lang w:val="en-GB" w:eastAsia="en-GB"/>
              </w:rPr>
            </w:pPr>
          </w:p>
        </w:tc>
        <w:tc>
          <w:tcPr>
            <w:tcW w:w="1134" w:type="dxa"/>
            <w:shd w:val="clear" w:color="auto" w:fill="D3D3D3"/>
          </w:tcPr>
          <w:p w:rsidR="00000000" w:rsidRDefault="003178A0">
            <w:pPr>
              <w:widowControl w:val="0"/>
              <w:autoSpaceDE w:val="0"/>
              <w:autoSpaceDN w:val="0"/>
              <w:adjustRightInd w:val="0"/>
              <w:rPr>
                <w:lang w:val="en-GB" w:eastAsia="en-GB"/>
              </w:rPr>
            </w:pPr>
          </w:p>
        </w:tc>
        <w:tc>
          <w:tcPr>
            <w:tcW w:w="1020" w:type="dxa"/>
            <w:shd w:val="clear" w:color="auto" w:fill="D3D3D3"/>
          </w:tcPr>
          <w:p w:rsidR="00000000" w:rsidRDefault="003178A0">
            <w:pPr>
              <w:widowControl w:val="0"/>
              <w:autoSpaceDE w:val="0"/>
              <w:autoSpaceDN w:val="0"/>
              <w:adjustRightInd w:val="0"/>
              <w:rPr>
                <w:lang w:val="en-GB" w:eastAsia="en-GB"/>
              </w:rPr>
            </w:pPr>
          </w:p>
        </w:tc>
        <w:tc>
          <w:tcPr>
            <w:tcW w:w="1020" w:type="dxa"/>
            <w:gridSpan w:val="3"/>
            <w:shd w:val="clear" w:color="auto" w:fill="D3D3D3"/>
          </w:tcPr>
          <w:p w:rsidR="00000000" w:rsidRDefault="003178A0">
            <w:pPr>
              <w:widowControl w:val="0"/>
              <w:autoSpaceDE w:val="0"/>
              <w:autoSpaceDN w:val="0"/>
              <w:adjustRightInd w:val="0"/>
              <w:rPr>
                <w:lang w:val="en-GB" w:eastAsia="en-GB"/>
              </w:rPr>
            </w:pPr>
            <w:r>
              <w:rPr>
                <w:rFonts w:ascii="Arial" w:hAnsi="Arial" w:cs="Arial"/>
                <w:color w:val="000000"/>
                <w:sz w:val="14"/>
                <w:szCs w:val="14"/>
                <w:lang w:val="en-GB" w:eastAsia="en-GB"/>
              </w:rPr>
              <w:t>Effects on workers</w:t>
            </w:r>
          </w:p>
        </w:tc>
        <w:tc>
          <w:tcPr>
            <w:tcW w:w="1020" w:type="dxa"/>
            <w:gridSpan w:val="2"/>
            <w:shd w:val="clear" w:color="auto" w:fill="D3D3D3"/>
          </w:tcPr>
          <w:p w:rsidR="00000000" w:rsidRDefault="003178A0">
            <w:pPr>
              <w:widowControl w:val="0"/>
              <w:autoSpaceDE w:val="0"/>
              <w:autoSpaceDN w:val="0"/>
              <w:adjustRightInd w:val="0"/>
              <w:rPr>
                <w:lang w:val="en-GB" w:eastAsia="en-GB"/>
              </w:rPr>
            </w:pPr>
          </w:p>
        </w:tc>
        <w:tc>
          <w:tcPr>
            <w:tcW w:w="1020" w:type="dxa"/>
            <w:gridSpan w:val="2"/>
            <w:shd w:val="clear" w:color="auto" w:fill="D3D3D3"/>
          </w:tcPr>
          <w:p w:rsidR="00000000" w:rsidRDefault="003178A0">
            <w:pPr>
              <w:widowControl w:val="0"/>
              <w:autoSpaceDE w:val="0"/>
              <w:autoSpaceDN w:val="0"/>
              <w:adjustRightInd w:val="0"/>
              <w:rPr>
                <w:lang w:val="en-GB" w:eastAsia="en-GB"/>
              </w:rPr>
            </w:pPr>
          </w:p>
        </w:tc>
        <w:tc>
          <w:tcPr>
            <w:tcW w:w="1020" w:type="dxa"/>
            <w:shd w:val="clear" w:color="auto" w:fill="D3D3D3"/>
          </w:tcPr>
          <w:p w:rsidR="00000000" w:rsidRDefault="003178A0">
            <w:pPr>
              <w:widowControl w:val="0"/>
              <w:autoSpaceDE w:val="0"/>
              <w:autoSpaceDN w:val="0"/>
              <w:adjustRightInd w:val="0"/>
              <w:rPr>
                <w:lang w:val="en-GB" w:eastAsia="en-GB"/>
              </w:rPr>
            </w:pPr>
          </w:p>
        </w:tc>
      </w:tr>
      <w:tr w:rsidR="00000000">
        <w:tblPrEx>
          <w:tblCellMar>
            <w:top w:w="0" w:type="dxa"/>
            <w:bottom w:w="0" w:type="dxa"/>
          </w:tblCellMar>
        </w:tblPrEx>
        <w:tc>
          <w:tcPr>
            <w:tcW w:w="2268" w:type="dxa"/>
            <w:tcBorders>
              <w:top w:val="single" w:sz="6" w:space="0" w:color="auto"/>
              <w:bottom w:val="single" w:sz="6" w:space="0" w:color="auto"/>
            </w:tcBorders>
            <w:shd w:val="clear" w:color="auto" w:fill="D3D3D3"/>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Route of exposure</w:t>
            </w:r>
          </w:p>
        </w:tc>
        <w:tc>
          <w:tcPr>
            <w:tcW w:w="1134" w:type="dxa"/>
            <w:tcBorders>
              <w:top w:val="single" w:sz="6" w:space="0" w:color="auto"/>
              <w:bottom w:val="single" w:sz="6" w:space="0" w:color="auto"/>
            </w:tcBorders>
            <w:shd w:val="clear" w:color="auto" w:fill="D3D3D3"/>
          </w:tcPr>
          <w:p w:rsidR="00000000" w:rsidRDefault="003178A0">
            <w:pPr>
              <w:widowControl w:val="0"/>
              <w:autoSpaceDE w:val="0"/>
              <w:autoSpaceDN w:val="0"/>
              <w:adjustRightInd w:val="0"/>
              <w:rPr>
                <w:lang w:val="en-GB" w:eastAsia="en-GB"/>
              </w:rPr>
            </w:pPr>
            <w:r>
              <w:rPr>
                <w:rFonts w:ascii="Arial" w:hAnsi="Arial" w:cs="Arial"/>
                <w:color w:val="000000"/>
                <w:sz w:val="14"/>
                <w:szCs w:val="14"/>
                <w:lang w:val="en-GB" w:eastAsia="en-GB"/>
              </w:rPr>
              <w:t>Acute local</w:t>
            </w:r>
          </w:p>
        </w:tc>
        <w:tc>
          <w:tcPr>
            <w:tcW w:w="1134" w:type="dxa"/>
            <w:tcBorders>
              <w:top w:val="single" w:sz="6" w:space="0" w:color="auto"/>
              <w:bottom w:val="single" w:sz="6" w:space="0" w:color="auto"/>
            </w:tcBorders>
            <w:shd w:val="clear" w:color="auto" w:fill="D3D3D3"/>
          </w:tcPr>
          <w:p w:rsidR="00000000" w:rsidRDefault="003178A0">
            <w:pPr>
              <w:widowControl w:val="0"/>
              <w:autoSpaceDE w:val="0"/>
              <w:autoSpaceDN w:val="0"/>
              <w:adjustRightInd w:val="0"/>
              <w:rPr>
                <w:lang w:val="en-GB" w:eastAsia="en-GB"/>
              </w:rPr>
            </w:pPr>
            <w:r>
              <w:rPr>
                <w:rFonts w:ascii="Arial" w:hAnsi="Arial" w:cs="Arial"/>
                <w:color w:val="000000"/>
                <w:sz w:val="14"/>
                <w:szCs w:val="14"/>
                <w:lang w:val="en-GB" w:eastAsia="en-GB"/>
              </w:rPr>
              <w:t>Acute systemic</w:t>
            </w:r>
          </w:p>
        </w:tc>
        <w:tc>
          <w:tcPr>
            <w:tcW w:w="1134" w:type="dxa"/>
            <w:tcBorders>
              <w:top w:val="single" w:sz="6" w:space="0" w:color="auto"/>
              <w:bottom w:val="single" w:sz="6" w:space="0" w:color="auto"/>
            </w:tcBorders>
            <w:shd w:val="clear" w:color="auto" w:fill="D3D3D3"/>
          </w:tcPr>
          <w:p w:rsidR="00000000" w:rsidRDefault="003178A0">
            <w:pPr>
              <w:widowControl w:val="0"/>
              <w:autoSpaceDE w:val="0"/>
              <w:autoSpaceDN w:val="0"/>
              <w:adjustRightInd w:val="0"/>
              <w:rPr>
                <w:lang w:val="en-GB" w:eastAsia="en-GB"/>
              </w:rPr>
            </w:pPr>
            <w:r>
              <w:rPr>
                <w:rFonts w:ascii="Arial" w:hAnsi="Arial" w:cs="Arial"/>
                <w:color w:val="000000"/>
                <w:sz w:val="14"/>
                <w:szCs w:val="14"/>
                <w:lang w:val="en-GB" w:eastAsia="en-GB"/>
              </w:rPr>
              <w:t>Chronic local</w:t>
            </w:r>
          </w:p>
        </w:tc>
        <w:tc>
          <w:tcPr>
            <w:tcW w:w="1020" w:type="dxa"/>
            <w:tcBorders>
              <w:top w:val="single" w:sz="6" w:space="0" w:color="auto"/>
              <w:bottom w:val="single" w:sz="6" w:space="0" w:color="auto"/>
            </w:tcBorders>
            <w:shd w:val="clear" w:color="auto" w:fill="D3D3D3"/>
          </w:tcPr>
          <w:p w:rsidR="00000000" w:rsidRDefault="003178A0">
            <w:pPr>
              <w:widowControl w:val="0"/>
              <w:autoSpaceDE w:val="0"/>
              <w:autoSpaceDN w:val="0"/>
              <w:adjustRightInd w:val="0"/>
              <w:rPr>
                <w:lang w:val="en-GB" w:eastAsia="en-GB"/>
              </w:rPr>
            </w:pPr>
            <w:r>
              <w:rPr>
                <w:rFonts w:ascii="Arial" w:hAnsi="Arial" w:cs="Arial"/>
                <w:color w:val="000000"/>
                <w:sz w:val="14"/>
                <w:szCs w:val="14"/>
                <w:lang w:val="en-GB" w:eastAsia="en-GB"/>
              </w:rPr>
              <w:t>Chronic systemic</w:t>
            </w:r>
          </w:p>
        </w:tc>
        <w:tc>
          <w:tcPr>
            <w:tcW w:w="1020" w:type="dxa"/>
            <w:gridSpan w:val="3"/>
            <w:tcBorders>
              <w:top w:val="single" w:sz="6" w:space="0" w:color="auto"/>
              <w:bottom w:val="single" w:sz="6" w:space="0" w:color="auto"/>
            </w:tcBorders>
            <w:shd w:val="clear" w:color="auto" w:fill="D3D3D3"/>
          </w:tcPr>
          <w:p w:rsidR="00000000" w:rsidRDefault="003178A0">
            <w:pPr>
              <w:widowControl w:val="0"/>
              <w:autoSpaceDE w:val="0"/>
              <w:autoSpaceDN w:val="0"/>
              <w:adjustRightInd w:val="0"/>
              <w:rPr>
                <w:lang w:val="en-GB" w:eastAsia="en-GB"/>
              </w:rPr>
            </w:pPr>
            <w:r>
              <w:rPr>
                <w:rFonts w:ascii="Arial" w:hAnsi="Arial" w:cs="Arial"/>
                <w:color w:val="000000"/>
                <w:sz w:val="14"/>
                <w:szCs w:val="14"/>
                <w:lang w:val="en-GB" w:eastAsia="en-GB"/>
              </w:rPr>
              <w:t>Chronic local</w:t>
            </w:r>
          </w:p>
        </w:tc>
        <w:tc>
          <w:tcPr>
            <w:tcW w:w="1020" w:type="dxa"/>
            <w:gridSpan w:val="2"/>
            <w:tcBorders>
              <w:top w:val="single" w:sz="6" w:space="0" w:color="auto"/>
              <w:bottom w:val="single" w:sz="6" w:space="0" w:color="auto"/>
            </w:tcBorders>
            <w:shd w:val="clear" w:color="auto" w:fill="D3D3D3"/>
          </w:tcPr>
          <w:p w:rsidR="00000000" w:rsidRDefault="003178A0">
            <w:pPr>
              <w:widowControl w:val="0"/>
              <w:autoSpaceDE w:val="0"/>
              <w:autoSpaceDN w:val="0"/>
              <w:adjustRightInd w:val="0"/>
              <w:rPr>
                <w:lang w:val="en-GB" w:eastAsia="en-GB"/>
              </w:rPr>
            </w:pPr>
            <w:r>
              <w:rPr>
                <w:rFonts w:ascii="Arial" w:hAnsi="Arial" w:cs="Arial"/>
                <w:color w:val="000000"/>
                <w:sz w:val="14"/>
                <w:szCs w:val="14"/>
                <w:lang w:val="en-GB" w:eastAsia="en-GB"/>
              </w:rPr>
              <w:t>Acute local</w:t>
            </w:r>
          </w:p>
        </w:tc>
        <w:tc>
          <w:tcPr>
            <w:tcW w:w="1020" w:type="dxa"/>
            <w:gridSpan w:val="2"/>
            <w:tcBorders>
              <w:top w:val="single" w:sz="6" w:space="0" w:color="auto"/>
              <w:bottom w:val="single" w:sz="6" w:space="0" w:color="auto"/>
            </w:tcBorders>
            <w:shd w:val="clear" w:color="auto" w:fill="D3D3D3"/>
          </w:tcPr>
          <w:p w:rsidR="00000000" w:rsidRDefault="003178A0">
            <w:pPr>
              <w:widowControl w:val="0"/>
              <w:autoSpaceDE w:val="0"/>
              <w:autoSpaceDN w:val="0"/>
              <w:adjustRightInd w:val="0"/>
              <w:rPr>
                <w:lang w:val="en-GB" w:eastAsia="en-GB"/>
              </w:rPr>
            </w:pPr>
            <w:r>
              <w:rPr>
                <w:rFonts w:ascii="Arial" w:hAnsi="Arial" w:cs="Arial"/>
                <w:color w:val="000000"/>
                <w:sz w:val="14"/>
                <w:szCs w:val="14"/>
                <w:lang w:val="en-GB" w:eastAsia="en-GB"/>
              </w:rPr>
              <w:t>Acute systemic</w:t>
            </w:r>
          </w:p>
        </w:tc>
        <w:tc>
          <w:tcPr>
            <w:tcW w:w="1020" w:type="dxa"/>
            <w:tcBorders>
              <w:top w:val="single" w:sz="6" w:space="0" w:color="auto"/>
              <w:bottom w:val="single" w:sz="6" w:space="0" w:color="auto"/>
            </w:tcBorders>
            <w:shd w:val="clear" w:color="auto" w:fill="D3D3D3"/>
          </w:tcPr>
          <w:p w:rsidR="00000000" w:rsidRDefault="003178A0">
            <w:pPr>
              <w:widowControl w:val="0"/>
              <w:autoSpaceDE w:val="0"/>
              <w:autoSpaceDN w:val="0"/>
              <w:adjustRightInd w:val="0"/>
              <w:rPr>
                <w:lang w:val="en-GB" w:eastAsia="en-GB"/>
              </w:rPr>
            </w:pPr>
            <w:r>
              <w:rPr>
                <w:rFonts w:ascii="Arial" w:hAnsi="Arial" w:cs="Arial"/>
                <w:color w:val="000000"/>
                <w:sz w:val="14"/>
                <w:szCs w:val="14"/>
                <w:lang w:val="en-GB" w:eastAsia="en-GB"/>
              </w:rPr>
              <w:t>Chronic systemic</w:t>
            </w:r>
          </w:p>
        </w:tc>
      </w:tr>
      <w:tr w:rsidR="00000000">
        <w:tblPrEx>
          <w:tblCellMar>
            <w:top w:w="0" w:type="dxa"/>
            <w:bottom w:w="0" w:type="dxa"/>
          </w:tblCellMar>
        </w:tblPrEx>
        <w:tc>
          <w:tcPr>
            <w:tcW w:w="2268" w:type="dxa"/>
            <w:tcBorders>
              <w:top w:val="single" w:sz="6" w:space="0" w:color="auto"/>
              <w:bottom w:val="single" w:sz="6" w:space="0" w:color="auto"/>
            </w:tcBorders>
            <w:shd w:val="clear" w:color="auto" w:fill="FFFFFF"/>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Oral</w:t>
            </w:r>
          </w:p>
        </w:tc>
        <w:tc>
          <w:tcPr>
            <w:tcW w:w="1134" w:type="dxa"/>
            <w:tcBorders>
              <w:top w:val="single" w:sz="6" w:space="0" w:color="auto"/>
              <w:bottom w:val="single" w:sz="6" w:space="0" w:color="auto"/>
            </w:tcBorders>
            <w:shd w:val="clear" w:color="auto" w:fill="FFFFFF"/>
          </w:tcPr>
          <w:p w:rsidR="00000000" w:rsidRDefault="003178A0">
            <w:pPr>
              <w:widowControl w:val="0"/>
              <w:autoSpaceDE w:val="0"/>
              <w:autoSpaceDN w:val="0"/>
              <w:adjustRightInd w:val="0"/>
              <w:rPr>
                <w:lang w:val="en-GB" w:eastAsia="en-GB"/>
              </w:rPr>
            </w:pPr>
          </w:p>
        </w:tc>
        <w:tc>
          <w:tcPr>
            <w:tcW w:w="1134" w:type="dxa"/>
            <w:tcBorders>
              <w:top w:val="single" w:sz="6" w:space="0" w:color="auto"/>
              <w:bottom w:val="single" w:sz="6" w:space="0" w:color="auto"/>
            </w:tcBorders>
            <w:shd w:val="clear" w:color="auto" w:fill="FFFFFF"/>
          </w:tcPr>
          <w:p w:rsidR="00000000" w:rsidRDefault="003178A0">
            <w:pPr>
              <w:widowControl w:val="0"/>
              <w:autoSpaceDE w:val="0"/>
              <w:autoSpaceDN w:val="0"/>
              <w:adjustRightInd w:val="0"/>
              <w:rPr>
                <w:lang w:val="en-GB" w:eastAsia="en-GB"/>
              </w:rPr>
            </w:pPr>
            <w:r>
              <w:rPr>
                <w:rFonts w:ascii="Arial" w:hAnsi="Arial" w:cs="Arial"/>
                <w:color w:val="000000"/>
                <w:sz w:val="14"/>
                <w:szCs w:val="14"/>
                <w:lang w:val="en-GB" w:eastAsia="en-GB"/>
              </w:rPr>
              <w:t>6,1 mg/kg bw/d</w:t>
            </w:r>
          </w:p>
        </w:tc>
        <w:tc>
          <w:tcPr>
            <w:tcW w:w="1134" w:type="dxa"/>
            <w:tcBorders>
              <w:top w:val="single" w:sz="6" w:space="0" w:color="auto"/>
              <w:bottom w:val="single" w:sz="6" w:space="0" w:color="auto"/>
            </w:tcBorders>
            <w:shd w:val="clear" w:color="auto" w:fill="FFFFFF"/>
          </w:tcPr>
          <w:p w:rsidR="00000000" w:rsidRDefault="003178A0">
            <w:pPr>
              <w:widowControl w:val="0"/>
              <w:autoSpaceDE w:val="0"/>
              <w:autoSpaceDN w:val="0"/>
              <w:adjustRightInd w:val="0"/>
              <w:rPr>
                <w:lang w:val="en-GB" w:eastAsia="en-GB"/>
              </w:rPr>
            </w:pPr>
          </w:p>
        </w:tc>
        <w:tc>
          <w:tcPr>
            <w:tcW w:w="1020" w:type="dxa"/>
            <w:tcBorders>
              <w:top w:val="single" w:sz="6" w:space="0" w:color="auto"/>
              <w:bottom w:val="single" w:sz="6" w:space="0" w:color="auto"/>
            </w:tcBorders>
            <w:shd w:val="clear" w:color="auto" w:fill="FFFFFF"/>
          </w:tcPr>
          <w:p w:rsidR="00000000" w:rsidRDefault="003178A0">
            <w:pPr>
              <w:widowControl w:val="0"/>
              <w:autoSpaceDE w:val="0"/>
              <w:autoSpaceDN w:val="0"/>
              <w:adjustRightInd w:val="0"/>
              <w:rPr>
                <w:lang w:val="en-GB" w:eastAsia="en-GB"/>
              </w:rPr>
            </w:pPr>
            <w:r>
              <w:rPr>
                <w:rFonts w:ascii="Arial" w:hAnsi="Arial" w:cs="Arial"/>
                <w:color w:val="000000"/>
                <w:sz w:val="14"/>
                <w:szCs w:val="14"/>
                <w:lang w:val="en-GB" w:eastAsia="en-GB"/>
              </w:rPr>
              <w:t>6,1 mg/kg bw/d</w:t>
            </w:r>
          </w:p>
        </w:tc>
        <w:tc>
          <w:tcPr>
            <w:tcW w:w="1020" w:type="dxa"/>
            <w:gridSpan w:val="3"/>
            <w:tcBorders>
              <w:top w:val="single" w:sz="6" w:space="0" w:color="auto"/>
              <w:bottom w:val="single" w:sz="6" w:space="0" w:color="auto"/>
            </w:tcBorders>
            <w:shd w:val="clear" w:color="auto" w:fill="FFFFFF"/>
          </w:tcPr>
          <w:p w:rsidR="00000000" w:rsidRDefault="003178A0">
            <w:pPr>
              <w:widowControl w:val="0"/>
              <w:autoSpaceDE w:val="0"/>
              <w:autoSpaceDN w:val="0"/>
              <w:adjustRightInd w:val="0"/>
              <w:rPr>
                <w:lang w:val="en-GB" w:eastAsia="en-GB"/>
              </w:rPr>
            </w:pPr>
          </w:p>
        </w:tc>
        <w:tc>
          <w:tcPr>
            <w:tcW w:w="1020" w:type="dxa"/>
            <w:gridSpan w:val="2"/>
            <w:tcBorders>
              <w:top w:val="single" w:sz="6" w:space="0" w:color="auto"/>
              <w:bottom w:val="single" w:sz="6" w:space="0" w:color="auto"/>
            </w:tcBorders>
            <w:shd w:val="clear" w:color="auto" w:fill="FFFFFF"/>
          </w:tcPr>
          <w:p w:rsidR="00000000" w:rsidRDefault="003178A0">
            <w:pPr>
              <w:widowControl w:val="0"/>
              <w:autoSpaceDE w:val="0"/>
              <w:autoSpaceDN w:val="0"/>
              <w:adjustRightInd w:val="0"/>
              <w:rPr>
                <w:lang w:val="en-GB" w:eastAsia="en-GB"/>
              </w:rPr>
            </w:pPr>
          </w:p>
        </w:tc>
        <w:tc>
          <w:tcPr>
            <w:tcW w:w="1020" w:type="dxa"/>
            <w:gridSpan w:val="2"/>
            <w:tcBorders>
              <w:top w:val="single" w:sz="6" w:space="0" w:color="auto"/>
              <w:bottom w:val="single" w:sz="6" w:space="0" w:color="auto"/>
            </w:tcBorders>
            <w:shd w:val="clear" w:color="auto" w:fill="FFFFFF"/>
          </w:tcPr>
          <w:p w:rsidR="00000000" w:rsidRDefault="003178A0">
            <w:pPr>
              <w:widowControl w:val="0"/>
              <w:autoSpaceDE w:val="0"/>
              <w:autoSpaceDN w:val="0"/>
              <w:adjustRightInd w:val="0"/>
              <w:rPr>
                <w:lang w:val="en-GB" w:eastAsia="en-GB"/>
              </w:rPr>
            </w:pPr>
          </w:p>
        </w:tc>
        <w:tc>
          <w:tcPr>
            <w:tcW w:w="1020" w:type="dxa"/>
            <w:tcBorders>
              <w:top w:val="single" w:sz="6" w:space="0" w:color="auto"/>
              <w:bottom w:val="single" w:sz="6" w:space="0" w:color="auto"/>
            </w:tcBorders>
            <w:shd w:val="clear" w:color="auto" w:fill="FFFFFF"/>
          </w:tcPr>
          <w:p w:rsidR="00000000" w:rsidRDefault="003178A0">
            <w:pPr>
              <w:widowControl w:val="0"/>
              <w:autoSpaceDE w:val="0"/>
              <w:autoSpaceDN w:val="0"/>
              <w:adjustRightInd w:val="0"/>
              <w:rPr>
                <w:lang w:val="en-GB" w:eastAsia="en-GB"/>
              </w:rPr>
            </w:pPr>
          </w:p>
        </w:tc>
      </w:tr>
      <w:tr w:rsidR="00000000">
        <w:tblPrEx>
          <w:tblCellMar>
            <w:top w:w="0" w:type="dxa"/>
            <w:bottom w:w="0" w:type="dxa"/>
          </w:tblCellMar>
        </w:tblPrEx>
        <w:tc>
          <w:tcPr>
            <w:tcW w:w="2268" w:type="dxa"/>
            <w:shd w:val="clear" w:color="auto" w:fill="FFFFFF"/>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Inhalation</w:t>
            </w:r>
          </w:p>
        </w:tc>
        <w:tc>
          <w:tcPr>
            <w:tcW w:w="1134" w:type="dxa"/>
            <w:shd w:val="clear" w:color="auto" w:fill="FFFFFF"/>
          </w:tcPr>
          <w:p w:rsidR="00000000" w:rsidRDefault="003178A0">
            <w:pPr>
              <w:widowControl w:val="0"/>
              <w:autoSpaceDE w:val="0"/>
              <w:autoSpaceDN w:val="0"/>
              <w:adjustRightInd w:val="0"/>
              <w:rPr>
                <w:lang w:val="en-GB" w:eastAsia="en-GB"/>
              </w:rPr>
            </w:pPr>
          </w:p>
        </w:tc>
        <w:tc>
          <w:tcPr>
            <w:tcW w:w="1134" w:type="dxa"/>
            <w:shd w:val="clear" w:color="auto" w:fill="FFFFFF"/>
          </w:tcPr>
          <w:p w:rsidR="00000000" w:rsidRDefault="003178A0">
            <w:pPr>
              <w:widowControl w:val="0"/>
              <w:autoSpaceDE w:val="0"/>
              <w:autoSpaceDN w:val="0"/>
              <w:adjustRightInd w:val="0"/>
              <w:rPr>
                <w:lang w:val="en-GB" w:eastAsia="en-GB"/>
              </w:rPr>
            </w:pPr>
          </w:p>
        </w:tc>
        <w:tc>
          <w:tcPr>
            <w:tcW w:w="1134" w:type="dxa"/>
            <w:shd w:val="clear" w:color="auto" w:fill="FFFFFF"/>
          </w:tcPr>
          <w:p w:rsidR="00000000" w:rsidRDefault="003178A0">
            <w:pPr>
              <w:widowControl w:val="0"/>
              <w:autoSpaceDE w:val="0"/>
              <w:autoSpaceDN w:val="0"/>
              <w:adjustRightInd w:val="0"/>
              <w:rPr>
                <w:lang w:val="en-GB" w:eastAsia="en-GB"/>
              </w:rPr>
            </w:pPr>
          </w:p>
        </w:tc>
        <w:tc>
          <w:tcPr>
            <w:tcW w:w="1020" w:type="dxa"/>
            <w:shd w:val="clear" w:color="auto" w:fill="FFFFFF"/>
          </w:tcPr>
          <w:p w:rsidR="00000000" w:rsidRDefault="003178A0">
            <w:pPr>
              <w:widowControl w:val="0"/>
              <w:autoSpaceDE w:val="0"/>
              <w:autoSpaceDN w:val="0"/>
              <w:adjustRightInd w:val="0"/>
              <w:rPr>
                <w:lang w:val="en-GB" w:eastAsia="en-GB"/>
              </w:rPr>
            </w:pPr>
            <w:r>
              <w:rPr>
                <w:rFonts w:ascii="Arial" w:hAnsi="Arial" w:cs="Arial"/>
                <w:color w:val="000000"/>
                <w:sz w:val="14"/>
                <w:szCs w:val="14"/>
                <w:lang w:val="en-GB" w:eastAsia="en-GB"/>
              </w:rPr>
              <w:t>10 mg/m3</w:t>
            </w:r>
          </w:p>
        </w:tc>
        <w:tc>
          <w:tcPr>
            <w:tcW w:w="1020" w:type="dxa"/>
            <w:gridSpan w:val="3"/>
            <w:shd w:val="clear" w:color="auto" w:fill="FFFFFF"/>
          </w:tcPr>
          <w:p w:rsidR="00000000" w:rsidRDefault="003178A0">
            <w:pPr>
              <w:widowControl w:val="0"/>
              <w:autoSpaceDE w:val="0"/>
              <w:autoSpaceDN w:val="0"/>
              <w:adjustRightInd w:val="0"/>
              <w:rPr>
                <w:lang w:val="en-GB" w:eastAsia="en-GB"/>
              </w:rPr>
            </w:pPr>
          </w:p>
        </w:tc>
        <w:tc>
          <w:tcPr>
            <w:tcW w:w="1020" w:type="dxa"/>
            <w:gridSpan w:val="2"/>
            <w:shd w:val="clear" w:color="auto" w:fill="FFFFFF"/>
          </w:tcPr>
          <w:p w:rsidR="00000000" w:rsidRDefault="003178A0">
            <w:pPr>
              <w:widowControl w:val="0"/>
              <w:autoSpaceDE w:val="0"/>
              <w:autoSpaceDN w:val="0"/>
              <w:adjustRightInd w:val="0"/>
              <w:rPr>
                <w:lang w:val="en-GB" w:eastAsia="en-GB"/>
              </w:rPr>
            </w:pPr>
          </w:p>
        </w:tc>
        <w:tc>
          <w:tcPr>
            <w:tcW w:w="1020" w:type="dxa"/>
            <w:gridSpan w:val="2"/>
            <w:shd w:val="clear" w:color="auto" w:fill="FFFFFF"/>
          </w:tcPr>
          <w:p w:rsidR="00000000" w:rsidRDefault="003178A0">
            <w:pPr>
              <w:widowControl w:val="0"/>
              <w:autoSpaceDE w:val="0"/>
              <w:autoSpaceDN w:val="0"/>
              <w:adjustRightInd w:val="0"/>
              <w:rPr>
                <w:lang w:val="en-GB" w:eastAsia="en-GB"/>
              </w:rPr>
            </w:pPr>
          </w:p>
        </w:tc>
        <w:tc>
          <w:tcPr>
            <w:tcW w:w="1020" w:type="dxa"/>
            <w:shd w:val="clear" w:color="auto" w:fill="FFFFFF"/>
          </w:tcPr>
          <w:p w:rsidR="00000000" w:rsidRDefault="003178A0">
            <w:pPr>
              <w:widowControl w:val="0"/>
              <w:autoSpaceDE w:val="0"/>
              <w:autoSpaceDN w:val="0"/>
              <w:adjustRightInd w:val="0"/>
              <w:rPr>
                <w:lang w:val="en-GB" w:eastAsia="en-GB"/>
              </w:rPr>
            </w:pPr>
            <w:r>
              <w:rPr>
                <w:rFonts w:ascii="Arial" w:hAnsi="Arial" w:cs="Arial"/>
                <w:color w:val="000000"/>
                <w:sz w:val="14"/>
                <w:szCs w:val="14"/>
                <w:lang w:val="en-GB" w:eastAsia="en-GB"/>
              </w:rPr>
              <w:t>10 mg/m3</w:t>
            </w:r>
          </w:p>
        </w:tc>
      </w:tr>
    </w:tbl>
    <w:p w:rsidR="00000000" w:rsidRDefault="003178A0">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134"/>
        <w:gridCol w:w="1134"/>
        <w:gridCol w:w="1134"/>
        <w:gridCol w:w="1701"/>
      </w:tblGrid>
      <w:tr w:rsidR="00000000">
        <w:tblPrEx>
          <w:tblCellMar>
            <w:top w:w="0" w:type="dxa"/>
            <w:bottom w:w="0" w:type="dxa"/>
          </w:tblCellMar>
        </w:tblPrEx>
        <w:tc>
          <w:tcPr>
            <w:tcW w:w="10773" w:type="dxa"/>
            <w:gridSpan w:val="8"/>
            <w:shd w:val="clear" w:color="auto" w:fill="A8FFFF"/>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CALCIUM CARBONATE</w:t>
            </w:r>
          </w:p>
        </w:tc>
      </w:tr>
      <w:tr w:rsidR="00000000">
        <w:tblPrEx>
          <w:tblCellMar>
            <w:top w:w="0" w:type="dxa"/>
            <w:bottom w:w="0" w:type="dxa"/>
          </w:tblCellMar>
        </w:tblPrEx>
        <w:tc>
          <w:tcPr>
            <w:tcW w:w="10773" w:type="dxa"/>
            <w:gridSpan w:val="8"/>
            <w:shd w:val="clear" w:color="auto" w:fill="D3D3D3"/>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Threshold Limit Value</w:t>
            </w:r>
          </w:p>
        </w:tc>
      </w:tr>
      <w:tr w:rsidR="00000000">
        <w:tblPrEx>
          <w:tblCellMar>
            <w:top w:w="0" w:type="dxa"/>
            <w:bottom w:w="0" w:type="dxa"/>
          </w:tblCellMar>
        </w:tblPrEx>
        <w:tc>
          <w:tcPr>
            <w:tcW w:w="2268" w:type="dxa"/>
            <w:tcBorders>
              <w:top w:val="single" w:sz="6" w:space="0" w:color="auto"/>
              <w:bottom w:val="single" w:sz="6" w:space="0" w:color="auto"/>
            </w:tcBorders>
            <w:shd w:val="clear" w:color="auto" w:fill="D3D3D3"/>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Type</w:t>
            </w:r>
          </w:p>
        </w:tc>
        <w:tc>
          <w:tcPr>
            <w:tcW w:w="1134" w:type="dxa"/>
            <w:tcBorders>
              <w:top w:val="single" w:sz="6" w:space="0" w:color="auto"/>
              <w:bottom w:val="single" w:sz="6" w:space="0" w:color="auto"/>
            </w:tcBorders>
            <w:shd w:val="clear" w:color="auto" w:fill="D3D3D3"/>
          </w:tcPr>
          <w:p w:rsidR="00000000" w:rsidRDefault="003178A0">
            <w:pPr>
              <w:widowControl w:val="0"/>
              <w:autoSpaceDE w:val="0"/>
              <w:autoSpaceDN w:val="0"/>
              <w:adjustRightInd w:val="0"/>
              <w:rPr>
                <w:lang w:val="en-GB" w:eastAsia="en-GB"/>
              </w:rPr>
            </w:pPr>
            <w:r>
              <w:rPr>
                <w:rFonts w:ascii="Arial" w:hAnsi="Arial" w:cs="Arial"/>
                <w:color w:val="000000"/>
                <w:sz w:val="14"/>
                <w:szCs w:val="14"/>
                <w:lang w:val="en-GB" w:eastAsia="en-GB"/>
              </w:rPr>
              <w:t>Country</w:t>
            </w:r>
          </w:p>
        </w:tc>
        <w:tc>
          <w:tcPr>
            <w:tcW w:w="1134" w:type="dxa"/>
            <w:tcBorders>
              <w:top w:val="single" w:sz="6" w:space="0" w:color="auto"/>
              <w:bottom w:val="single" w:sz="6" w:space="0" w:color="auto"/>
            </w:tcBorders>
            <w:shd w:val="clear" w:color="auto" w:fill="D3D3D3"/>
          </w:tcPr>
          <w:p w:rsidR="00000000" w:rsidRDefault="003178A0">
            <w:pPr>
              <w:widowControl w:val="0"/>
              <w:autoSpaceDE w:val="0"/>
              <w:autoSpaceDN w:val="0"/>
              <w:adjustRightInd w:val="0"/>
              <w:rPr>
                <w:lang w:val="en-GB" w:eastAsia="en-GB"/>
              </w:rPr>
            </w:pPr>
            <w:r>
              <w:rPr>
                <w:rFonts w:ascii="Arial" w:hAnsi="Arial" w:cs="Arial"/>
                <w:color w:val="000000"/>
                <w:sz w:val="14"/>
                <w:szCs w:val="14"/>
                <w:lang w:val="en-GB" w:eastAsia="en-GB"/>
              </w:rPr>
              <w:t>TWA/8h</w:t>
            </w:r>
          </w:p>
        </w:tc>
        <w:tc>
          <w:tcPr>
            <w:tcW w:w="1134" w:type="dxa"/>
            <w:tcBorders>
              <w:top w:val="single" w:sz="6" w:space="0" w:color="auto"/>
              <w:bottom w:val="single" w:sz="6" w:space="0" w:color="auto"/>
            </w:tcBorders>
            <w:shd w:val="clear" w:color="auto" w:fill="D3D3D3"/>
          </w:tcPr>
          <w:p w:rsidR="00000000" w:rsidRDefault="003178A0">
            <w:pPr>
              <w:widowControl w:val="0"/>
              <w:autoSpaceDE w:val="0"/>
              <w:autoSpaceDN w:val="0"/>
              <w:adjustRightInd w:val="0"/>
              <w:rPr>
                <w:lang w:val="en-GB" w:eastAsia="en-GB"/>
              </w:rPr>
            </w:pPr>
          </w:p>
        </w:tc>
        <w:tc>
          <w:tcPr>
            <w:tcW w:w="1134" w:type="dxa"/>
            <w:tcBorders>
              <w:top w:val="single" w:sz="6" w:space="0" w:color="auto"/>
              <w:bottom w:val="single" w:sz="6" w:space="0" w:color="auto"/>
            </w:tcBorders>
            <w:shd w:val="clear" w:color="auto" w:fill="D3D3D3"/>
          </w:tcPr>
          <w:p w:rsidR="00000000" w:rsidRDefault="003178A0">
            <w:pPr>
              <w:widowControl w:val="0"/>
              <w:autoSpaceDE w:val="0"/>
              <w:autoSpaceDN w:val="0"/>
              <w:adjustRightInd w:val="0"/>
              <w:rPr>
                <w:lang w:val="en-GB" w:eastAsia="en-GB"/>
              </w:rPr>
            </w:pPr>
            <w:r>
              <w:rPr>
                <w:rFonts w:ascii="Arial" w:hAnsi="Arial" w:cs="Arial"/>
                <w:color w:val="000000"/>
                <w:sz w:val="14"/>
                <w:szCs w:val="14"/>
                <w:lang w:val="en-GB" w:eastAsia="en-GB"/>
              </w:rPr>
              <w:t>STEL/15min</w:t>
            </w:r>
          </w:p>
        </w:tc>
        <w:tc>
          <w:tcPr>
            <w:tcW w:w="1134" w:type="dxa"/>
            <w:tcBorders>
              <w:top w:val="single" w:sz="6" w:space="0" w:color="auto"/>
              <w:bottom w:val="single" w:sz="6" w:space="0" w:color="auto"/>
            </w:tcBorders>
            <w:shd w:val="clear" w:color="auto" w:fill="D3D3D3"/>
          </w:tcPr>
          <w:p w:rsidR="00000000" w:rsidRDefault="003178A0">
            <w:pPr>
              <w:widowControl w:val="0"/>
              <w:autoSpaceDE w:val="0"/>
              <w:autoSpaceDN w:val="0"/>
              <w:adjustRightInd w:val="0"/>
              <w:rPr>
                <w:lang w:val="en-GB" w:eastAsia="en-GB"/>
              </w:rPr>
            </w:pPr>
          </w:p>
        </w:tc>
        <w:tc>
          <w:tcPr>
            <w:tcW w:w="1134" w:type="dxa"/>
            <w:tcBorders>
              <w:top w:val="single" w:sz="6" w:space="0" w:color="auto"/>
              <w:bottom w:val="single" w:sz="6" w:space="0" w:color="auto"/>
            </w:tcBorders>
            <w:shd w:val="clear" w:color="auto" w:fill="D3D3D3"/>
          </w:tcPr>
          <w:p w:rsidR="00000000" w:rsidRDefault="003178A0">
            <w:pPr>
              <w:widowControl w:val="0"/>
              <w:autoSpaceDE w:val="0"/>
              <w:autoSpaceDN w:val="0"/>
              <w:adjustRightInd w:val="0"/>
              <w:rPr>
                <w:lang w:val="en-GB" w:eastAsia="en-GB"/>
              </w:rPr>
            </w:pPr>
          </w:p>
        </w:tc>
        <w:tc>
          <w:tcPr>
            <w:tcW w:w="1701" w:type="dxa"/>
            <w:tcBorders>
              <w:top w:val="single" w:sz="6" w:space="0" w:color="auto"/>
              <w:bottom w:val="single" w:sz="6" w:space="0" w:color="auto"/>
            </w:tcBorders>
            <w:shd w:val="clear" w:color="auto" w:fill="D3D3D3"/>
          </w:tcPr>
          <w:p w:rsidR="00000000" w:rsidRDefault="003178A0">
            <w:pPr>
              <w:widowControl w:val="0"/>
              <w:autoSpaceDE w:val="0"/>
              <w:autoSpaceDN w:val="0"/>
              <w:adjustRightInd w:val="0"/>
              <w:rPr>
                <w:lang w:val="en-GB" w:eastAsia="en-GB"/>
              </w:rPr>
            </w:pPr>
          </w:p>
        </w:tc>
      </w:tr>
      <w:tr w:rsidR="00000000">
        <w:tblPrEx>
          <w:tblCellMar>
            <w:top w:w="0" w:type="dxa"/>
            <w:bottom w:w="0" w:type="dxa"/>
          </w:tblCellMar>
        </w:tblPrEx>
        <w:tc>
          <w:tcPr>
            <w:tcW w:w="2268" w:type="dxa"/>
            <w:tcBorders>
              <w:top w:val="single" w:sz="6" w:space="0" w:color="auto"/>
              <w:bottom w:val="single" w:sz="6" w:space="0" w:color="auto"/>
            </w:tcBorders>
            <w:shd w:val="clear" w:color="auto" w:fill="D3D3D3"/>
          </w:tcPr>
          <w:p w:rsidR="00000000" w:rsidRDefault="003178A0">
            <w:pPr>
              <w:widowControl w:val="0"/>
              <w:autoSpaceDE w:val="0"/>
              <w:autoSpaceDN w:val="0"/>
              <w:adjustRightInd w:val="0"/>
              <w:jc w:val="both"/>
              <w:rPr>
                <w:lang w:val="en-GB" w:eastAsia="en-GB"/>
              </w:rPr>
            </w:pPr>
            <w:r>
              <w:rPr>
                <w:lang w:val="en-GB" w:eastAsia="en-GB"/>
              </w:rPr>
              <w:t xml:space="preserve"> </w:t>
            </w:r>
          </w:p>
        </w:tc>
        <w:tc>
          <w:tcPr>
            <w:tcW w:w="1134" w:type="dxa"/>
            <w:tcBorders>
              <w:top w:val="single" w:sz="6" w:space="0" w:color="auto"/>
              <w:bottom w:val="single" w:sz="6" w:space="0" w:color="auto"/>
            </w:tcBorders>
            <w:shd w:val="clear" w:color="auto" w:fill="D3D3D3"/>
          </w:tcPr>
          <w:p w:rsidR="00000000" w:rsidRDefault="003178A0">
            <w:pPr>
              <w:widowControl w:val="0"/>
              <w:autoSpaceDE w:val="0"/>
              <w:autoSpaceDN w:val="0"/>
              <w:adjustRightInd w:val="0"/>
              <w:jc w:val="both"/>
              <w:rPr>
                <w:lang w:val="en-GB" w:eastAsia="en-GB"/>
              </w:rPr>
            </w:pPr>
          </w:p>
        </w:tc>
        <w:tc>
          <w:tcPr>
            <w:tcW w:w="1134" w:type="dxa"/>
            <w:tcBorders>
              <w:top w:val="single" w:sz="6" w:space="0" w:color="auto"/>
              <w:bottom w:val="single" w:sz="6" w:space="0" w:color="auto"/>
            </w:tcBorders>
            <w:shd w:val="clear" w:color="auto" w:fill="D3D3D3"/>
          </w:tcPr>
          <w:p w:rsidR="00000000" w:rsidRDefault="003178A0">
            <w:pPr>
              <w:widowControl w:val="0"/>
              <w:autoSpaceDE w:val="0"/>
              <w:autoSpaceDN w:val="0"/>
              <w:adjustRightInd w:val="0"/>
              <w:rPr>
                <w:lang w:val="en-GB" w:eastAsia="en-GB"/>
              </w:rPr>
            </w:pPr>
            <w:r>
              <w:rPr>
                <w:rFonts w:ascii="Arial" w:hAnsi="Arial" w:cs="Arial"/>
                <w:color w:val="000000"/>
                <w:sz w:val="14"/>
                <w:szCs w:val="14"/>
                <w:lang w:val="en-GB" w:eastAsia="en-GB"/>
              </w:rPr>
              <w:t>mg/m3</w:t>
            </w:r>
          </w:p>
        </w:tc>
        <w:tc>
          <w:tcPr>
            <w:tcW w:w="1134" w:type="dxa"/>
            <w:tcBorders>
              <w:top w:val="single" w:sz="6" w:space="0" w:color="auto"/>
              <w:bottom w:val="single" w:sz="6" w:space="0" w:color="auto"/>
            </w:tcBorders>
            <w:shd w:val="clear" w:color="auto" w:fill="D3D3D3"/>
          </w:tcPr>
          <w:p w:rsidR="00000000" w:rsidRDefault="003178A0">
            <w:pPr>
              <w:widowControl w:val="0"/>
              <w:autoSpaceDE w:val="0"/>
              <w:autoSpaceDN w:val="0"/>
              <w:adjustRightInd w:val="0"/>
              <w:rPr>
                <w:lang w:val="en-GB" w:eastAsia="en-GB"/>
              </w:rPr>
            </w:pPr>
            <w:r>
              <w:rPr>
                <w:rFonts w:ascii="Arial" w:hAnsi="Arial" w:cs="Arial"/>
                <w:color w:val="000000"/>
                <w:sz w:val="14"/>
                <w:szCs w:val="14"/>
                <w:lang w:val="en-GB" w:eastAsia="en-GB"/>
              </w:rPr>
              <w:t>ppm</w:t>
            </w:r>
          </w:p>
        </w:tc>
        <w:tc>
          <w:tcPr>
            <w:tcW w:w="1134" w:type="dxa"/>
            <w:tcBorders>
              <w:top w:val="single" w:sz="6" w:space="0" w:color="auto"/>
              <w:bottom w:val="single" w:sz="6" w:space="0" w:color="auto"/>
            </w:tcBorders>
            <w:shd w:val="clear" w:color="auto" w:fill="D3D3D3"/>
          </w:tcPr>
          <w:p w:rsidR="00000000" w:rsidRDefault="003178A0">
            <w:pPr>
              <w:widowControl w:val="0"/>
              <w:autoSpaceDE w:val="0"/>
              <w:autoSpaceDN w:val="0"/>
              <w:adjustRightInd w:val="0"/>
              <w:rPr>
                <w:lang w:val="en-GB" w:eastAsia="en-GB"/>
              </w:rPr>
            </w:pPr>
            <w:r>
              <w:rPr>
                <w:rFonts w:ascii="Arial" w:hAnsi="Arial" w:cs="Arial"/>
                <w:color w:val="000000"/>
                <w:sz w:val="14"/>
                <w:szCs w:val="14"/>
                <w:lang w:val="en-GB" w:eastAsia="en-GB"/>
              </w:rPr>
              <w:t>mg/m3</w:t>
            </w:r>
          </w:p>
        </w:tc>
        <w:tc>
          <w:tcPr>
            <w:tcW w:w="1134" w:type="dxa"/>
            <w:tcBorders>
              <w:top w:val="single" w:sz="6" w:space="0" w:color="auto"/>
              <w:bottom w:val="single" w:sz="6" w:space="0" w:color="auto"/>
            </w:tcBorders>
            <w:shd w:val="clear" w:color="auto" w:fill="D3D3D3"/>
          </w:tcPr>
          <w:p w:rsidR="00000000" w:rsidRDefault="003178A0">
            <w:pPr>
              <w:widowControl w:val="0"/>
              <w:autoSpaceDE w:val="0"/>
              <w:autoSpaceDN w:val="0"/>
              <w:adjustRightInd w:val="0"/>
              <w:rPr>
                <w:lang w:val="en-GB" w:eastAsia="en-GB"/>
              </w:rPr>
            </w:pPr>
            <w:r>
              <w:rPr>
                <w:rFonts w:ascii="Arial" w:hAnsi="Arial" w:cs="Arial"/>
                <w:color w:val="000000"/>
                <w:sz w:val="14"/>
                <w:szCs w:val="14"/>
                <w:lang w:val="en-GB" w:eastAsia="en-GB"/>
              </w:rPr>
              <w:t>ppm</w:t>
            </w:r>
          </w:p>
        </w:tc>
        <w:tc>
          <w:tcPr>
            <w:tcW w:w="1134" w:type="dxa"/>
            <w:tcBorders>
              <w:top w:val="single" w:sz="6" w:space="0" w:color="auto"/>
              <w:bottom w:val="single" w:sz="6" w:space="0" w:color="auto"/>
            </w:tcBorders>
            <w:shd w:val="clear" w:color="auto" w:fill="D3D3D3"/>
          </w:tcPr>
          <w:p w:rsidR="00000000" w:rsidRDefault="003178A0">
            <w:pPr>
              <w:widowControl w:val="0"/>
              <w:autoSpaceDE w:val="0"/>
              <w:autoSpaceDN w:val="0"/>
              <w:adjustRightInd w:val="0"/>
              <w:rPr>
                <w:lang w:val="en-GB" w:eastAsia="en-GB"/>
              </w:rPr>
            </w:pPr>
          </w:p>
        </w:tc>
        <w:tc>
          <w:tcPr>
            <w:tcW w:w="1701" w:type="dxa"/>
            <w:tcBorders>
              <w:top w:val="single" w:sz="6" w:space="0" w:color="auto"/>
              <w:bottom w:val="single" w:sz="6" w:space="0" w:color="auto"/>
            </w:tcBorders>
            <w:shd w:val="clear" w:color="auto" w:fill="D3D3D3"/>
          </w:tcPr>
          <w:p w:rsidR="00000000" w:rsidRDefault="003178A0">
            <w:pPr>
              <w:widowControl w:val="0"/>
              <w:autoSpaceDE w:val="0"/>
              <w:autoSpaceDN w:val="0"/>
              <w:adjustRightInd w:val="0"/>
              <w:rPr>
                <w:lang w:val="en-GB" w:eastAsia="en-GB"/>
              </w:rPr>
            </w:pPr>
          </w:p>
        </w:tc>
      </w:tr>
      <w:tr w:rsidR="00000000">
        <w:tblPrEx>
          <w:tblCellMar>
            <w:top w:w="0" w:type="dxa"/>
            <w:bottom w:w="0" w:type="dxa"/>
          </w:tblCellMar>
        </w:tblPrEx>
        <w:tc>
          <w:tcPr>
            <w:tcW w:w="2268" w:type="dxa"/>
            <w:tcBorders>
              <w:top w:val="single" w:sz="6" w:space="0" w:color="auto"/>
              <w:bottom w:val="single" w:sz="6" w:space="0" w:color="auto"/>
            </w:tcBorders>
            <w:shd w:val="clear" w:color="auto" w:fill="FFFFFF"/>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VLA</w:t>
            </w:r>
          </w:p>
        </w:tc>
        <w:tc>
          <w:tcPr>
            <w:tcW w:w="1134" w:type="dxa"/>
            <w:tcBorders>
              <w:top w:val="single" w:sz="6" w:space="0" w:color="auto"/>
              <w:bottom w:val="single" w:sz="6" w:space="0" w:color="auto"/>
            </w:tcBorders>
            <w:shd w:val="clear" w:color="auto" w:fill="FFFFFF"/>
          </w:tcPr>
          <w:p w:rsidR="00000000" w:rsidRDefault="003178A0">
            <w:pPr>
              <w:widowControl w:val="0"/>
              <w:autoSpaceDE w:val="0"/>
              <w:autoSpaceDN w:val="0"/>
              <w:adjustRightInd w:val="0"/>
              <w:rPr>
                <w:lang w:val="en-GB" w:eastAsia="en-GB"/>
              </w:rPr>
            </w:pPr>
            <w:r>
              <w:rPr>
                <w:rFonts w:ascii="Arial" w:hAnsi="Arial" w:cs="Arial"/>
                <w:color w:val="000000"/>
                <w:sz w:val="14"/>
                <w:szCs w:val="14"/>
                <w:lang w:val="en-GB" w:eastAsia="en-GB"/>
              </w:rPr>
              <w:t>ESP</w:t>
            </w:r>
          </w:p>
        </w:tc>
        <w:tc>
          <w:tcPr>
            <w:tcW w:w="1134" w:type="dxa"/>
            <w:tcBorders>
              <w:top w:val="single" w:sz="6" w:space="0" w:color="auto"/>
              <w:bottom w:val="single" w:sz="6" w:space="0" w:color="auto"/>
            </w:tcBorders>
            <w:shd w:val="clear" w:color="auto" w:fill="FFFFFF"/>
          </w:tcPr>
          <w:p w:rsidR="00000000" w:rsidRDefault="003178A0">
            <w:pPr>
              <w:widowControl w:val="0"/>
              <w:autoSpaceDE w:val="0"/>
              <w:autoSpaceDN w:val="0"/>
              <w:adjustRightInd w:val="0"/>
              <w:rPr>
                <w:lang w:val="en-GB" w:eastAsia="en-GB"/>
              </w:rPr>
            </w:pPr>
            <w:r>
              <w:rPr>
                <w:rFonts w:ascii="Arial" w:hAnsi="Arial" w:cs="Arial"/>
                <w:color w:val="000000"/>
                <w:sz w:val="14"/>
                <w:szCs w:val="14"/>
                <w:lang w:val="en-GB" w:eastAsia="en-GB"/>
              </w:rPr>
              <w:t xml:space="preserve">  10</w:t>
            </w:r>
          </w:p>
        </w:tc>
        <w:tc>
          <w:tcPr>
            <w:tcW w:w="1134" w:type="dxa"/>
            <w:tcBorders>
              <w:top w:val="single" w:sz="6" w:space="0" w:color="auto"/>
              <w:bottom w:val="single" w:sz="6" w:space="0" w:color="auto"/>
            </w:tcBorders>
            <w:shd w:val="clear" w:color="auto" w:fill="FFFFFF"/>
          </w:tcPr>
          <w:p w:rsidR="00000000" w:rsidRDefault="003178A0">
            <w:pPr>
              <w:widowControl w:val="0"/>
              <w:autoSpaceDE w:val="0"/>
              <w:autoSpaceDN w:val="0"/>
              <w:adjustRightInd w:val="0"/>
              <w:rPr>
                <w:lang w:val="en-GB" w:eastAsia="en-GB"/>
              </w:rPr>
            </w:pPr>
          </w:p>
        </w:tc>
        <w:tc>
          <w:tcPr>
            <w:tcW w:w="1134" w:type="dxa"/>
            <w:tcBorders>
              <w:top w:val="single" w:sz="6" w:space="0" w:color="auto"/>
              <w:bottom w:val="single" w:sz="6" w:space="0" w:color="auto"/>
            </w:tcBorders>
            <w:shd w:val="clear" w:color="auto" w:fill="FFFFFF"/>
          </w:tcPr>
          <w:p w:rsidR="00000000" w:rsidRDefault="003178A0">
            <w:pPr>
              <w:widowControl w:val="0"/>
              <w:autoSpaceDE w:val="0"/>
              <w:autoSpaceDN w:val="0"/>
              <w:adjustRightInd w:val="0"/>
              <w:rPr>
                <w:lang w:val="en-GB" w:eastAsia="en-GB"/>
              </w:rPr>
            </w:pPr>
          </w:p>
        </w:tc>
        <w:tc>
          <w:tcPr>
            <w:tcW w:w="1134" w:type="dxa"/>
            <w:tcBorders>
              <w:top w:val="single" w:sz="6" w:space="0" w:color="auto"/>
              <w:bottom w:val="single" w:sz="6" w:space="0" w:color="auto"/>
            </w:tcBorders>
            <w:shd w:val="clear" w:color="auto" w:fill="FFFFFF"/>
          </w:tcPr>
          <w:p w:rsidR="00000000" w:rsidRDefault="003178A0">
            <w:pPr>
              <w:widowControl w:val="0"/>
              <w:autoSpaceDE w:val="0"/>
              <w:autoSpaceDN w:val="0"/>
              <w:adjustRightInd w:val="0"/>
              <w:rPr>
                <w:lang w:val="en-GB" w:eastAsia="en-GB"/>
              </w:rPr>
            </w:pPr>
          </w:p>
        </w:tc>
        <w:tc>
          <w:tcPr>
            <w:tcW w:w="1134" w:type="dxa"/>
            <w:tcBorders>
              <w:top w:val="single" w:sz="6" w:space="0" w:color="auto"/>
              <w:bottom w:val="single" w:sz="6" w:space="0" w:color="auto"/>
            </w:tcBorders>
            <w:shd w:val="clear" w:color="auto" w:fill="FFFFFF"/>
          </w:tcPr>
          <w:p w:rsidR="00000000" w:rsidRDefault="003178A0">
            <w:pPr>
              <w:widowControl w:val="0"/>
              <w:autoSpaceDE w:val="0"/>
              <w:autoSpaceDN w:val="0"/>
              <w:adjustRightInd w:val="0"/>
              <w:rPr>
                <w:lang w:val="en-GB" w:eastAsia="en-GB"/>
              </w:rPr>
            </w:pPr>
          </w:p>
        </w:tc>
        <w:tc>
          <w:tcPr>
            <w:tcW w:w="1701" w:type="dxa"/>
            <w:tcBorders>
              <w:top w:val="single" w:sz="6" w:space="0" w:color="auto"/>
              <w:bottom w:val="single" w:sz="6" w:space="0" w:color="auto"/>
            </w:tcBorders>
            <w:shd w:val="clear" w:color="auto" w:fill="FFFFFF"/>
          </w:tcPr>
          <w:p w:rsidR="00000000" w:rsidRDefault="003178A0">
            <w:pPr>
              <w:widowControl w:val="0"/>
              <w:autoSpaceDE w:val="0"/>
              <w:autoSpaceDN w:val="0"/>
              <w:adjustRightInd w:val="0"/>
              <w:rPr>
                <w:lang w:val="en-GB" w:eastAsia="en-GB"/>
              </w:rPr>
            </w:pPr>
          </w:p>
        </w:tc>
      </w:tr>
      <w:tr w:rsidR="00000000">
        <w:tblPrEx>
          <w:tblCellMar>
            <w:top w:w="0" w:type="dxa"/>
            <w:bottom w:w="0" w:type="dxa"/>
          </w:tblCellMar>
        </w:tblPrEx>
        <w:tc>
          <w:tcPr>
            <w:tcW w:w="2268" w:type="dxa"/>
            <w:tcBorders>
              <w:top w:val="single" w:sz="6" w:space="0" w:color="auto"/>
              <w:bottom w:val="single" w:sz="6" w:space="0" w:color="auto"/>
            </w:tcBorders>
            <w:shd w:val="clear" w:color="auto" w:fill="FFFFFF"/>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WEL</w:t>
            </w:r>
          </w:p>
        </w:tc>
        <w:tc>
          <w:tcPr>
            <w:tcW w:w="1134" w:type="dxa"/>
            <w:tcBorders>
              <w:top w:val="single" w:sz="6" w:space="0" w:color="auto"/>
              <w:bottom w:val="single" w:sz="6" w:space="0" w:color="auto"/>
            </w:tcBorders>
            <w:shd w:val="clear" w:color="auto" w:fill="FFFFFF"/>
          </w:tcPr>
          <w:p w:rsidR="00000000" w:rsidRDefault="003178A0">
            <w:pPr>
              <w:widowControl w:val="0"/>
              <w:autoSpaceDE w:val="0"/>
              <w:autoSpaceDN w:val="0"/>
              <w:adjustRightInd w:val="0"/>
              <w:rPr>
                <w:lang w:val="en-GB" w:eastAsia="en-GB"/>
              </w:rPr>
            </w:pPr>
            <w:r>
              <w:rPr>
                <w:rFonts w:ascii="Arial" w:hAnsi="Arial" w:cs="Arial"/>
                <w:color w:val="000000"/>
                <w:sz w:val="14"/>
                <w:szCs w:val="14"/>
                <w:lang w:val="en-GB" w:eastAsia="en-GB"/>
              </w:rPr>
              <w:t>GBR</w:t>
            </w:r>
          </w:p>
        </w:tc>
        <w:tc>
          <w:tcPr>
            <w:tcW w:w="1134" w:type="dxa"/>
            <w:tcBorders>
              <w:top w:val="single" w:sz="6" w:space="0" w:color="auto"/>
              <w:bottom w:val="single" w:sz="6" w:space="0" w:color="auto"/>
            </w:tcBorders>
            <w:shd w:val="clear" w:color="auto" w:fill="FFFFFF"/>
          </w:tcPr>
          <w:p w:rsidR="00000000" w:rsidRDefault="003178A0">
            <w:pPr>
              <w:widowControl w:val="0"/>
              <w:autoSpaceDE w:val="0"/>
              <w:autoSpaceDN w:val="0"/>
              <w:adjustRightInd w:val="0"/>
              <w:rPr>
                <w:lang w:val="en-GB" w:eastAsia="en-GB"/>
              </w:rPr>
            </w:pPr>
            <w:r>
              <w:rPr>
                <w:rFonts w:ascii="Arial" w:hAnsi="Arial" w:cs="Arial"/>
                <w:color w:val="000000"/>
                <w:sz w:val="14"/>
                <w:szCs w:val="14"/>
                <w:lang w:val="en-GB" w:eastAsia="en-GB"/>
              </w:rPr>
              <w:t xml:space="preserve">   4</w:t>
            </w:r>
          </w:p>
        </w:tc>
        <w:tc>
          <w:tcPr>
            <w:tcW w:w="1134" w:type="dxa"/>
            <w:tcBorders>
              <w:top w:val="single" w:sz="6" w:space="0" w:color="auto"/>
              <w:bottom w:val="single" w:sz="6" w:space="0" w:color="auto"/>
            </w:tcBorders>
            <w:shd w:val="clear" w:color="auto" w:fill="FFFFFF"/>
          </w:tcPr>
          <w:p w:rsidR="00000000" w:rsidRDefault="003178A0">
            <w:pPr>
              <w:widowControl w:val="0"/>
              <w:autoSpaceDE w:val="0"/>
              <w:autoSpaceDN w:val="0"/>
              <w:adjustRightInd w:val="0"/>
              <w:rPr>
                <w:lang w:val="en-GB" w:eastAsia="en-GB"/>
              </w:rPr>
            </w:pPr>
          </w:p>
        </w:tc>
        <w:tc>
          <w:tcPr>
            <w:tcW w:w="1134" w:type="dxa"/>
            <w:tcBorders>
              <w:top w:val="single" w:sz="6" w:space="0" w:color="auto"/>
              <w:bottom w:val="single" w:sz="6" w:space="0" w:color="auto"/>
            </w:tcBorders>
            <w:shd w:val="clear" w:color="auto" w:fill="FFFFFF"/>
          </w:tcPr>
          <w:p w:rsidR="00000000" w:rsidRDefault="003178A0">
            <w:pPr>
              <w:widowControl w:val="0"/>
              <w:autoSpaceDE w:val="0"/>
              <w:autoSpaceDN w:val="0"/>
              <w:adjustRightInd w:val="0"/>
              <w:rPr>
                <w:lang w:val="en-GB" w:eastAsia="en-GB"/>
              </w:rPr>
            </w:pPr>
          </w:p>
        </w:tc>
        <w:tc>
          <w:tcPr>
            <w:tcW w:w="1134" w:type="dxa"/>
            <w:tcBorders>
              <w:top w:val="single" w:sz="6" w:space="0" w:color="auto"/>
              <w:bottom w:val="single" w:sz="6" w:space="0" w:color="auto"/>
            </w:tcBorders>
            <w:shd w:val="clear" w:color="auto" w:fill="FFFFFF"/>
          </w:tcPr>
          <w:p w:rsidR="00000000" w:rsidRDefault="003178A0">
            <w:pPr>
              <w:widowControl w:val="0"/>
              <w:autoSpaceDE w:val="0"/>
              <w:autoSpaceDN w:val="0"/>
              <w:adjustRightInd w:val="0"/>
              <w:rPr>
                <w:lang w:val="en-GB" w:eastAsia="en-GB"/>
              </w:rPr>
            </w:pPr>
          </w:p>
        </w:tc>
        <w:tc>
          <w:tcPr>
            <w:tcW w:w="1134" w:type="dxa"/>
            <w:tcBorders>
              <w:top w:val="single" w:sz="6" w:space="0" w:color="auto"/>
              <w:bottom w:val="single" w:sz="6" w:space="0" w:color="auto"/>
            </w:tcBorders>
            <w:shd w:val="clear" w:color="auto" w:fill="FFFFFF"/>
          </w:tcPr>
          <w:p w:rsidR="00000000" w:rsidRDefault="003178A0">
            <w:pPr>
              <w:widowControl w:val="0"/>
              <w:autoSpaceDE w:val="0"/>
              <w:autoSpaceDN w:val="0"/>
              <w:adjustRightInd w:val="0"/>
              <w:rPr>
                <w:lang w:val="en-GB" w:eastAsia="en-GB"/>
              </w:rPr>
            </w:pPr>
          </w:p>
        </w:tc>
        <w:tc>
          <w:tcPr>
            <w:tcW w:w="1701" w:type="dxa"/>
            <w:tcBorders>
              <w:top w:val="single" w:sz="6" w:space="0" w:color="auto"/>
              <w:bottom w:val="single" w:sz="6" w:space="0" w:color="auto"/>
            </w:tcBorders>
            <w:shd w:val="clear" w:color="auto" w:fill="FFFFFF"/>
          </w:tcPr>
          <w:p w:rsidR="00000000" w:rsidRDefault="003178A0">
            <w:pPr>
              <w:widowControl w:val="0"/>
              <w:autoSpaceDE w:val="0"/>
              <w:autoSpaceDN w:val="0"/>
              <w:adjustRightInd w:val="0"/>
              <w:rPr>
                <w:lang w:val="en-GB" w:eastAsia="en-GB"/>
              </w:rPr>
            </w:pPr>
          </w:p>
        </w:tc>
      </w:tr>
      <w:tr w:rsidR="00000000">
        <w:tblPrEx>
          <w:tblCellMar>
            <w:top w:w="0" w:type="dxa"/>
            <w:bottom w:w="0" w:type="dxa"/>
          </w:tblCellMar>
        </w:tblPrEx>
        <w:tc>
          <w:tcPr>
            <w:tcW w:w="2268" w:type="dxa"/>
            <w:shd w:val="clear" w:color="auto" w:fill="FFFFFF"/>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NDS</w:t>
            </w:r>
          </w:p>
        </w:tc>
        <w:tc>
          <w:tcPr>
            <w:tcW w:w="1134" w:type="dxa"/>
            <w:shd w:val="clear" w:color="auto" w:fill="FFFFFF"/>
          </w:tcPr>
          <w:p w:rsidR="00000000" w:rsidRDefault="003178A0">
            <w:pPr>
              <w:widowControl w:val="0"/>
              <w:autoSpaceDE w:val="0"/>
              <w:autoSpaceDN w:val="0"/>
              <w:adjustRightInd w:val="0"/>
              <w:rPr>
                <w:lang w:val="en-GB" w:eastAsia="en-GB"/>
              </w:rPr>
            </w:pPr>
            <w:r>
              <w:rPr>
                <w:rFonts w:ascii="Arial" w:hAnsi="Arial" w:cs="Arial"/>
                <w:color w:val="000000"/>
                <w:sz w:val="14"/>
                <w:szCs w:val="14"/>
                <w:lang w:val="en-GB" w:eastAsia="en-GB"/>
              </w:rPr>
              <w:t>POL</w:t>
            </w:r>
          </w:p>
        </w:tc>
        <w:tc>
          <w:tcPr>
            <w:tcW w:w="1134" w:type="dxa"/>
            <w:shd w:val="clear" w:color="auto" w:fill="FFFFFF"/>
          </w:tcPr>
          <w:p w:rsidR="00000000" w:rsidRDefault="003178A0">
            <w:pPr>
              <w:widowControl w:val="0"/>
              <w:autoSpaceDE w:val="0"/>
              <w:autoSpaceDN w:val="0"/>
              <w:adjustRightInd w:val="0"/>
              <w:rPr>
                <w:lang w:val="en-GB" w:eastAsia="en-GB"/>
              </w:rPr>
            </w:pPr>
            <w:r>
              <w:rPr>
                <w:rFonts w:ascii="Arial" w:hAnsi="Arial" w:cs="Arial"/>
                <w:color w:val="000000"/>
                <w:sz w:val="14"/>
                <w:szCs w:val="14"/>
                <w:lang w:val="en-GB" w:eastAsia="en-GB"/>
              </w:rPr>
              <w:t xml:space="preserve">  10</w:t>
            </w:r>
          </w:p>
        </w:tc>
        <w:tc>
          <w:tcPr>
            <w:tcW w:w="1134" w:type="dxa"/>
            <w:shd w:val="clear" w:color="auto" w:fill="FFFFFF"/>
          </w:tcPr>
          <w:p w:rsidR="00000000" w:rsidRDefault="003178A0">
            <w:pPr>
              <w:widowControl w:val="0"/>
              <w:autoSpaceDE w:val="0"/>
              <w:autoSpaceDN w:val="0"/>
              <w:adjustRightInd w:val="0"/>
              <w:rPr>
                <w:lang w:val="en-GB" w:eastAsia="en-GB"/>
              </w:rPr>
            </w:pPr>
          </w:p>
        </w:tc>
        <w:tc>
          <w:tcPr>
            <w:tcW w:w="1134" w:type="dxa"/>
            <w:shd w:val="clear" w:color="auto" w:fill="FFFFFF"/>
          </w:tcPr>
          <w:p w:rsidR="00000000" w:rsidRDefault="003178A0">
            <w:pPr>
              <w:widowControl w:val="0"/>
              <w:autoSpaceDE w:val="0"/>
              <w:autoSpaceDN w:val="0"/>
              <w:adjustRightInd w:val="0"/>
              <w:rPr>
                <w:lang w:val="en-GB" w:eastAsia="en-GB"/>
              </w:rPr>
            </w:pPr>
          </w:p>
        </w:tc>
        <w:tc>
          <w:tcPr>
            <w:tcW w:w="1134" w:type="dxa"/>
            <w:shd w:val="clear" w:color="auto" w:fill="FFFFFF"/>
          </w:tcPr>
          <w:p w:rsidR="00000000" w:rsidRDefault="003178A0">
            <w:pPr>
              <w:widowControl w:val="0"/>
              <w:autoSpaceDE w:val="0"/>
              <w:autoSpaceDN w:val="0"/>
              <w:adjustRightInd w:val="0"/>
              <w:rPr>
                <w:lang w:val="en-GB" w:eastAsia="en-GB"/>
              </w:rPr>
            </w:pPr>
          </w:p>
        </w:tc>
        <w:tc>
          <w:tcPr>
            <w:tcW w:w="1134" w:type="dxa"/>
            <w:shd w:val="clear" w:color="auto" w:fill="FFFFFF"/>
          </w:tcPr>
          <w:p w:rsidR="00000000" w:rsidRDefault="003178A0">
            <w:pPr>
              <w:widowControl w:val="0"/>
              <w:autoSpaceDE w:val="0"/>
              <w:autoSpaceDN w:val="0"/>
              <w:adjustRightInd w:val="0"/>
              <w:rPr>
                <w:lang w:val="en-GB" w:eastAsia="en-GB"/>
              </w:rPr>
            </w:pPr>
          </w:p>
        </w:tc>
        <w:tc>
          <w:tcPr>
            <w:tcW w:w="1701" w:type="dxa"/>
            <w:shd w:val="clear" w:color="auto" w:fill="FFFFFF"/>
          </w:tcPr>
          <w:p w:rsidR="00000000" w:rsidRDefault="003178A0">
            <w:pPr>
              <w:widowControl w:val="0"/>
              <w:autoSpaceDE w:val="0"/>
              <w:autoSpaceDN w:val="0"/>
              <w:adjustRightInd w:val="0"/>
              <w:rPr>
                <w:lang w:val="en-GB" w:eastAsia="en-GB"/>
              </w:rPr>
            </w:pPr>
          </w:p>
        </w:tc>
      </w:tr>
    </w:tbl>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Legend:</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(C) = CEILING   ;   INHAL = Inhalable Fraction   ;   RESP = Respirable Fraction   ;   THORA = Thoracic Fraction.</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VND = hazard identified but no DNEL/PNEC available   ;   NEA = no exposure expected   ;   NPI = no hazard identified.</w:t>
      </w:r>
    </w:p>
    <w:p w:rsidR="00000000" w:rsidRDefault="003178A0">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FFFFFF"/>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8.2. Exposure controls</w:t>
            </w:r>
          </w:p>
        </w:tc>
      </w:tr>
    </w:tbl>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Comply with the safety measures usually applied when handling chemical substances.</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HAND PROTECTION</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 required.</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SKIN PROTECTION</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 required.</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EYE PROTECTION</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 required.</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RESPIRATORY PROTECTION</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If the threshold value (e.g. TLV-TWA) is exceeded for the substance or one of the substances present in the product, use a mask with a type B filter whose</w:t>
      </w:r>
      <w:r>
        <w:rPr>
          <w:rFonts w:ascii="Arial" w:hAnsi="Arial" w:cs="Arial"/>
          <w:color w:val="000000"/>
          <w:sz w:val="16"/>
          <w:szCs w:val="16"/>
          <w:lang w:val="en-GB" w:eastAsia="en-GB"/>
        </w:rPr>
        <w:t xml:space="preserve"> class (1, 2 or 3) must be chosen according to the limit of use concentration. (see standard EN 14387). In the presence of gases or vapours of various kinds and/or gases or vapours containing particulate (aerosol sprays, fumes, mists, etc.) combined filter</w:t>
      </w:r>
      <w:r>
        <w:rPr>
          <w:rFonts w:ascii="Arial" w:hAnsi="Arial" w:cs="Arial"/>
          <w:color w:val="000000"/>
          <w:sz w:val="16"/>
          <w:szCs w:val="16"/>
          <w:lang w:val="en-GB" w:eastAsia="en-GB"/>
        </w:rPr>
        <w:t>s are required.</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Respiratory protection devices must be used if the technical measures adopted are not suitable for restricting the worker's exposure to the threshold values considered. The protection provided by masks is in any case limited.</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If the substan</w:t>
      </w:r>
      <w:r>
        <w:rPr>
          <w:rFonts w:ascii="Arial" w:hAnsi="Arial" w:cs="Arial"/>
          <w:color w:val="000000"/>
          <w:sz w:val="16"/>
          <w:szCs w:val="16"/>
          <w:lang w:val="en-GB" w:eastAsia="en-GB"/>
        </w:rPr>
        <w:t>ce considered is odourless or its olfactory threshold is higher than the corresponding TLV-TWA and in the case of an emergency, wear open-circuit compressed air breathing apparatus (in compliance with standard EN 137) or external air-intake breathing appar</w:t>
      </w:r>
      <w:r>
        <w:rPr>
          <w:rFonts w:ascii="Arial" w:hAnsi="Arial" w:cs="Arial"/>
          <w:color w:val="000000"/>
          <w:sz w:val="16"/>
          <w:szCs w:val="16"/>
          <w:lang w:val="en-GB" w:eastAsia="en-GB"/>
        </w:rPr>
        <w:t>atus (in compliance with standard EN 138). For a correct choice of respiratory protection device, see standard EN 529.</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ENVIRONMENTAL EXPOSURE CONTROLS</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emissions generated by manufacturing processes, including those generated by ventilation equipment,</w:t>
      </w:r>
      <w:r>
        <w:rPr>
          <w:rFonts w:ascii="Arial" w:hAnsi="Arial" w:cs="Arial"/>
          <w:color w:val="000000"/>
          <w:sz w:val="16"/>
          <w:szCs w:val="16"/>
          <w:lang w:val="en-GB" w:eastAsia="en-GB"/>
        </w:rPr>
        <w:t xml:space="preserve"> should be checked to ensure compliance with environmental standards.</w:t>
      </w:r>
    </w:p>
    <w:p w:rsidR="00000000" w:rsidRDefault="003178A0">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3178A0">
            <w:pPr>
              <w:widowControl w:val="0"/>
              <w:autoSpaceDE w:val="0"/>
              <w:autoSpaceDN w:val="0"/>
              <w:adjustRightInd w:val="0"/>
              <w:rPr>
                <w:lang w:val="en-GB" w:eastAsia="en-GB"/>
              </w:rPr>
            </w:pPr>
            <w:r>
              <w:rPr>
                <w:lang w:val="en-GB" w:eastAsia="en-GB"/>
              </w:rPr>
              <w:lastRenderedPageBreak/>
              <w:t xml:space="preserve"> </w:t>
            </w:r>
            <w:r>
              <w:rPr>
                <w:rFonts w:ascii="Arial" w:hAnsi="Arial" w:cs="Arial"/>
                <w:b/>
                <w:bCs/>
                <w:color w:val="000000"/>
                <w:sz w:val="22"/>
                <w:szCs w:val="22"/>
                <w:lang w:val="en-GB" w:eastAsia="en-GB"/>
              </w:rPr>
              <w:t>SECTION 9. Physical and chemical properties</w:t>
            </w:r>
          </w:p>
        </w:tc>
      </w:tr>
    </w:tbl>
    <w:p w:rsidR="00000000" w:rsidRDefault="003178A0">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FFFFFF"/>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9.1. Information on basic physical and chemical properties</w:t>
            </w:r>
          </w:p>
        </w:tc>
      </w:tr>
    </w:tbl>
    <w:p w:rsidR="00000000" w:rsidRDefault="003178A0">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402"/>
        <w:gridCol w:w="5670"/>
      </w:tblGrid>
      <w:tr w:rsidR="00000000">
        <w:tblPrEx>
          <w:tblCellMar>
            <w:top w:w="0" w:type="dxa"/>
            <w:bottom w:w="0" w:type="dxa"/>
          </w:tblCellMar>
        </w:tblPrEx>
        <w:tc>
          <w:tcPr>
            <w:tcW w:w="3402" w:type="dxa"/>
            <w:shd w:val="clear" w:color="auto" w:fill="FFFFFF"/>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Appearance</w:t>
            </w:r>
          </w:p>
        </w:tc>
        <w:tc>
          <w:tcPr>
            <w:tcW w:w="5670" w:type="dxa"/>
            <w:shd w:val="clear" w:color="auto" w:fill="FFFFFF"/>
          </w:tcPr>
          <w:p w:rsidR="00000000" w:rsidRDefault="003178A0">
            <w:pPr>
              <w:widowControl w:val="0"/>
              <w:autoSpaceDE w:val="0"/>
              <w:autoSpaceDN w:val="0"/>
              <w:adjustRightInd w:val="0"/>
              <w:rPr>
                <w:lang w:val="en-GB" w:eastAsia="en-GB"/>
              </w:rPr>
            </w:pPr>
            <w:r>
              <w:rPr>
                <w:rFonts w:ascii="Arial" w:hAnsi="Arial" w:cs="Arial"/>
                <w:color w:val="000000"/>
                <w:sz w:val="16"/>
                <w:szCs w:val="16"/>
                <w:lang w:val="en-GB" w:eastAsia="en-GB"/>
              </w:rPr>
              <w:t>paste</w:t>
            </w:r>
          </w:p>
        </w:tc>
      </w:tr>
      <w:tr w:rsidR="00000000">
        <w:tblPrEx>
          <w:tblCellMar>
            <w:top w:w="0" w:type="dxa"/>
            <w:bottom w:w="0" w:type="dxa"/>
          </w:tblCellMar>
        </w:tblPrEx>
        <w:tc>
          <w:tcPr>
            <w:tcW w:w="3402" w:type="dxa"/>
            <w:shd w:val="clear" w:color="auto" w:fill="FFFFFF"/>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Colour</w:t>
            </w:r>
          </w:p>
        </w:tc>
        <w:tc>
          <w:tcPr>
            <w:tcW w:w="5670" w:type="dxa"/>
            <w:shd w:val="clear" w:color="auto" w:fill="FFFFFF"/>
          </w:tcPr>
          <w:p w:rsidR="00000000" w:rsidRDefault="003178A0">
            <w:pPr>
              <w:widowControl w:val="0"/>
              <w:autoSpaceDE w:val="0"/>
              <w:autoSpaceDN w:val="0"/>
              <w:adjustRightInd w:val="0"/>
              <w:rPr>
                <w:lang w:val="en-GB" w:eastAsia="en-GB"/>
              </w:rPr>
            </w:pPr>
            <w:r>
              <w:rPr>
                <w:rFonts w:ascii="Arial" w:hAnsi="Arial" w:cs="Arial"/>
                <w:color w:val="000000"/>
                <w:sz w:val="16"/>
                <w:szCs w:val="16"/>
                <w:lang w:val="en-GB" w:eastAsia="en-GB"/>
              </w:rPr>
              <w:t>neutral</w:t>
            </w:r>
          </w:p>
        </w:tc>
      </w:tr>
      <w:tr w:rsidR="00000000">
        <w:tblPrEx>
          <w:tblCellMar>
            <w:top w:w="0" w:type="dxa"/>
            <w:bottom w:w="0" w:type="dxa"/>
          </w:tblCellMar>
        </w:tblPrEx>
        <w:tc>
          <w:tcPr>
            <w:tcW w:w="3402" w:type="dxa"/>
            <w:shd w:val="clear" w:color="auto" w:fill="FFFFFF"/>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Odour</w:t>
            </w:r>
          </w:p>
        </w:tc>
        <w:tc>
          <w:tcPr>
            <w:tcW w:w="5670" w:type="dxa"/>
            <w:shd w:val="clear" w:color="auto" w:fill="FFFFFF"/>
          </w:tcPr>
          <w:p w:rsidR="00000000" w:rsidRDefault="003178A0">
            <w:pPr>
              <w:widowControl w:val="0"/>
              <w:autoSpaceDE w:val="0"/>
              <w:autoSpaceDN w:val="0"/>
              <w:adjustRightInd w:val="0"/>
              <w:rPr>
                <w:lang w:val="en-GB" w:eastAsia="en-GB"/>
              </w:rPr>
            </w:pPr>
            <w:r>
              <w:rPr>
                <w:rFonts w:ascii="Arial" w:hAnsi="Arial" w:cs="Arial"/>
                <w:color w:val="000000"/>
                <w:sz w:val="16"/>
                <w:szCs w:val="16"/>
                <w:lang w:val="en-GB" w:eastAsia="en-GB"/>
              </w:rPr>
              <w:t>mild</w:t>
            </w:r>
          </w:p>
        </w:tc>
      </w:tr>
      <w:tr w:rsidR="00000000">
        <w:tblPrEx>
          <w:tblCellMar>
            <w:top w:w="0" w:type="dxa"/>
            <w:bottom w:w="0" w:type="dxa"/>
          </w:tblCellMar>
        </w:tblPrEx>
        <w:tc>
          <w:tcPr>
            <w:tcW w:w="3402" w:type="dxa"/>
            <w:shd w:val="clear" w:color="auto" w:fill="FFFFFF"/>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Odour threshold</w:t>
            </w:r>
          </w:p>
        </w:tc>
        <w:tc>
          <w:tcPr>
            <w:tcW w:w="5670" w:type="dxa"/>
            <w:shd w:val="clear" w:color="auto" w:fill="FFFFFF"/>
          </w:tcPr>
          <w:p w:rsidR="00000000" w:rsidRDefault="003178A0">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pH</w:t>
            </w:r>
          </w:p>
        </w:tc>
        <w:tc>
          <w:tcPr>
            <w:tcW w:w="5670" w:type="dxa"/>
            <w:shd w:val="clear" w:color="auto" w:fill="FFFFFF"/>
          </w:tcPr>
          <w:p w:rsidR="00000000" w:rsidRDefault="003178A0">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Melting point / freezing point</w:t>
            </w:r>
          </w:p>
        </w:tc>
        <w:tc>
          <w:tcPr>
            <w:tcW w:w="5670" w:type="dxa"/>
            <w:shd w:val="clear" w:color="auto" w:fill="FFFFFF"/>
          </w:tcPr>
          <w:p w:rsidR="00000000" w:rsidRDefault="003178A0">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Initial boiling point</w:t>
            </w:r>
          </w:p>
        </w:tc>
        <w:tc>
          <w:tcPr>
            <w:tcW w:w="5670" w:type="dxa"/>
            <w:shd w:val="clear" w:color="auto" w:fill="FFFFFF"/>
          </w:tcPr>
          <w:p w:rsidR="00000000" w:rsidRDefault="003178A0">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Boiling range</w:t>
            </w:r>
          </w:p>
        </w:tc>
        <w:tc>
          <w:tcPr>
            <w:tcW w:w="5670" w:type="dxa"/>
            <w:shd w:val="clear" w:color="auto" w:fill="FFFFFF"/>
          </w:tcPr>
          <w:p w:rsidR="00000000" w:rsidRDefault="003178A0">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Flash point</w:t>
            </w:r>
          </w:p>
        </w:tc>
        <w:tc>
          <w:tcPr>
            <w:tcW w:w="5670" w:type="dxa"/>
            <w:shd w:val="clear" w:color="auto" w:fill="FFFFFF"/>
          </w:tcPr>
          <w:p w:rsidR="00000000" w:rsidRDefault="003178A0">
            <w:pPr>
              <w:widowControl w:val="0"/>
              <w:autoSpaceDE w:val="0"/>
              <w:autoSpaceDN w:val="0"/>
              <w:adjustRightInd w:val="0"/>
              <w:rPr>
                <w:lang w:val="en-GB" w:eastAsia="en-GB"/>
              </w:rPr>
            </w:pPr>
            <w:r>
              <w:rPr>
                <w:rFonts w:ascii="Arial" w:hAnsi="Arial" w:cs="Arial"/>
                <w:color w:val="000000"/>
                <w:sz w:val="16"/>
                <w:szCs w:val="16"/>
                <w:lang w:val="en-GB" w:eastAsia="en-GB"/>
              </w:rPr>
              <w:t>&gt; 100 °C</w:t>
            </w:r>
          </w:p>
        </w:tc>
      </w:tr>
      <w:tr w:rsidR="00000000">
        <w:tblPrEx>
          <w:tblCellMar>
            <w:top w:w="0" w:type="dxa"/>
            <w:bottom w:w="0" w:type="dxa"/>
          </w:tblCellMar>
        </w:tblPrEx>
        <w:tc>
          <w:tcPr>
            <w:tcW w:w="3402" w:type="dxa"/>
            <w:shd w:val="clear" w:color="auto" w:fill="FFFFFF"/>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Evaporation Rate</w:t>
            </w:r>
          </w:p>
        </w:tc>
        <w:tc>
          <w:tcPr>
            <w:tcW w:w="5670" w:type="dxa"/>
            <w:shd w:val="clear" w:color="auto" w:fill="FFFFFF"/>
          </w:tcPr>
          <w:p w:rsidR="00000000" w:rsidRDefault="003178A0">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Flammability of solids and gases</w:t>
            </w:r>
          </w:p>
        </w:tc>
        <w:tc>
          <w:tcPr>
            <w:tcW w:w="5670" w:type="dxa"/>
            <w:shd w:val="clear" w:color="auto" w:fill="FFFFFF"/>
          </w:tcPr>
          <w:p w:rsidR="00000000" w:rsidRDefault="003178A0">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Lower inflammability limit</w:t>
            </w:r>
          </w:p>
        </w:tc>
        <w:tc>
          <w:tcPr>
            <w:tcW w:w="5670" w:type="dxa"/>
            <w:shd w:val="clear" w:color="auto" w:fill="FFFFFF"/>
          </w:tcPr>
          <w:p w:rsidR="00000000" w:rsidRDefault="003178A0">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Upper inflammability limit</w:t>
            </w:r>
          </w:p>
        </w:tc>
        <w:tc>
          <w:tcPr>
            <w:tcW w:w="5670" w:type="dxa"/>
            <w:shd w:val="clear" w:color="auto" w:fill="FFFFFF"/>
          </w:tcPr>
          <w:p w:rsidR="00000000" w:rsidRDefault="003178A0">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Lower explosive limit</w:t>
            </w:r>
          </w:p>
        </w:tc>
        <w:tc>
          <w:tcPr>
            <w:tcW w:w="5670" w:type="dxa"/>
            <w:shd w:val="clear" w:color="auto" w:fill="FFFFFF"/>
          </w:tcPr>
          <w:p w:rsidR="00000000" w:rsidRDefault="003178A0">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Upper explosive limit</w:t>
            </w:r>
          </w:p>
        </w:tc>
        <w:tc>
          <w:tcPr>
            <w:tcW w:w="5670" w:type="dxa"/>
            <w:shd w:val="clear" w:color="auto" w:fill="FFFFFF"/>
          </w:tcPr>
          <w:p w:rsidR="00000000" w:rsidRDefault="003178A0">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Vapour pressure</w:t>
            </w:r>
          </w:p>
        </w:tc>
        <w:tc>
          <w:tcPr>
            <w:tcW w:w="5670" w:type="dxa"/>
            <w:shd w:val="clear" w:color="auto" w:fill="FFFFFF"/>
          </w:tcPr>
          <w:p w:rsidR="00000000" w:rsidRDefault="003178A0">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Vapour density</w:t>
            </w:r>
          </w:p>
        </w:tc>
        <w:tc>
          <w:tcPr>
            <w:tcW w:w="5670" w:type="dxa"/>
            <w:shd w:val="clear" w:color="auto" w:fill="FFFFFF"/>
          </w:tcPr>
          <w:p w:rsidR="00000000" w:rsidRDefault="003178A0">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Relative density</w:t>
            </w:r>
          </w:p>
        </w:tc>
        <w:tc>
          <w:tcPr>
            <w:tcW w:w="5670" w:type="dxa"/>
            <w:shd w:val="clear" w:color="auto" w:fill="FFFFFF"/>
          </w:tcPr>
          <w:p w:rsidR="00000000" w:rsidRDefault="003178A0">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Solubility</w:t>
            </w:r>
          </w:p>
        </w:tc>
        <w:tc>
          <w:tcPr>
            <w:tcW w:w="5670" w:type="dxa"/>
            <w:shd w:val="clear" w:color="auto" w:fill="FFFFFF"/>
          </w:tcPr>
          <w:p w:rsidR="00000000" w:rsidRDefault="003178A0">
            <w:pPr>
              <w:widowControl w:val="0"/>
              <w:autoSpaceDE w:val="0"/>
              <w:autoSpaceDN w:val="0"/>
              <w:adjustRightInd w:val="0"/>
              <w:rPr>
                <w:lang w:val="en-GB" w:eastAsia="en-GB"/>
              </w:rPr>
            </w:pPr>
            <w:r>
              <w:rPr>
                <w:rFonts w:ascii="Arial" w:hAnsi="Arial" w:cs="Arial"/>
                <w:color w:val="000000"/>
                <w:sz w:val="16"/>
                <w:szCs w:val="16"/>
                <w:lang w:val="en-GB" w:eastAsia="en-GB"/>
              </w:rPr>
              <w:t>insoluble in water</w:t>
            </w:r>
          </w:p>
        </w:tc>
      </w:tr>
      <w:tr w:rsidR="00000000">
        <w:tblPrEx>
          <w:tblCellMar>
            <w:top w:w="0" w:type="dxa"/>
            <w:bottom w:w="0" w:type="dxa"/>
          </w:tblCellMar>
        </w:tblPrEx>
        <w:tc>
          <w:tcPr>
            <w:tcW w:w="3402" w:type="dxa"/>
            <w:shd w:val="clear" w:color="auto" w:fill="FFFFFF"/>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Partition coefficient: n-octanol/water</w:t>
            </w:r>
          </w:p>
        </w:tc>
        <w:tc>
          <w:tcPr>
            <w:tcW w:w="5670" w:type="dxa"/>
            <w:shd w:val="clear" w:color="auto" w:fill="FFFFFF"/>
          </w:tcPr>
          <w:p w:rsidR="00000000" w:rsidRDefault="003178A0">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Auto-ignition temperature</w:t>
            </w:r>
          </w:p>
        </w:tc>
        <w:tc>
          <w:tcPr>
            <w:tcW w:w="5670" w:type="dxa"/>
            <w:shd w:val="clear" w:color="auto" w:fill="FFFFFF"/>
          </w:tcPr>
          <w:p w:rsidR="00000000" w:rsidRDefault="003178A0">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Decomposition temperature</w:t>
            </w:r>
          </w:p>
        </w:tc>
        <w:tc>
          <w:tcPr>
            <w:tcW w:w="5670" w:type="dxa"/>
            <w:shd w:val="clear" w:color="auto" w:fill="FFFFFF"/>
          </w:tcPr>
          <w:p w:rsidR="00000000" w:rsidRDefault="003178A0">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Viscosity</w:t>
            </w:r>
          </w:p>
        </w:tc>
        <w:tc>
          <w:tcPr>
            <w:tcW w:w="5670" w:type="dxa"/>
            <w:shd w:val="clear" w:color="auto" w:fill="FFFFFF"/>
          </w:tcPr>
          <w:p w:rsidR="00000000" w:rsidRDefault="003178A0">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Explosive properties</w:t>
            </w:r>
          </w:p>
        </w:tc>
        <w:tc>
          <w:tcPr>
            <w:tcW w:w="5670" w:type="dxa"/>
            <w:shd w:val="clear" w:color="auto" w:fill="FFFFFF"/>
          </w:tcPr>
          <w:p w:rsidR="00000000" w:rsidRDefault="003178A0">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Oxidising properties</w:t>
            </w:r>
          </w:p>
        </w:tc>
        <w:tc>
          <w:tcPr>
            <w:tcW w:w="5670" w:type="dxa"/>
            <w:shd w:val="clear" w:color="auto" w:fill="FFFFFF"/>
          </w:tcPr>
          <w:p w:rsidR="00000000" w:rsidRDefault="003178A0">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bl>
    <w:p w:rsidR="00000000" w:rsidRDefault="003178A0">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FFFFFF"/>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9.2. Other information</w:t>
            </w:r>
          </w:p>
        </w:tc>
      </w:tr>
    </w:tbl>
    <w:p w:rsidR="00000000" w:rsidRDefault="003178A0">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402"/>
        <w:gridCol w:w="5670"/>
      </w:tblGrid>
      <w:tr w:rsidR="00000000">
        <w:tblPrEx>
          <w:tblCellMar>
            <w:top w:w="0" w:type="dxa"/>
            <w:bottom w:w="0" w:type="dxa"/>
          </w:tblCellMar>
        </w:tblPrEx>
        <w:tc>
          <w:tcPr>
            <w:tcW w:w="3402" w:type="dxa"/>
            <w:shd w:val="clear" w:color="auto" w:fill="FFFFFF"/>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Total solids (250°C / 482°F)</w:t>
            </w:r>
          </w:p>
        </w:tc>
        <w:tc>
          <w:tcPr>
            <w:tcW w:w="5670" w:type="dxa"/>
            <w:shd w:val="clear" w:color="auto" w:fill="FFFFFF"/>
          </w:tcPr>
          <w:p w:rsidR="00000000" w:rsidRDefault="003178A0">
            <w:pPr>
              <w:widowControl w:val="0"/>
              <w:autoSpaceDE w:val="0"/>
              <w:autoSpaceDN w:val="0"/>
              <w:adjustRightInd w:val="0"/>
              <w:rPr>
                <w:lang w:val="en-GB" w:eastAsia="en-GB"/>
              </w:rPr>
            </w:pPr>
            <w:r>
              <w:rPr>
                <w:rFonts w:ascii="Arial" w:hAnsi="Arial" w:cs="Arial"/>
                <w:color w:val="000000"/>
                <w:sz w:val="16"/>
                <w:szCs w:val="16"/>
                <w:lang w:val="en-GB" w:eastAsia="en-GB"/>
              </w:rPr>
              <w:t>99,06 %</w:t>
            </w:r>
          </w:p>
        </w:tc>
      </w:tr>
      <w:tr w:rsidR="00000000">
        <w:tblPrEx>
          <w:tblCellMar>
            <w:top w:w="0" w:type="dxa"/>
            <w:bottom w:w="0" w:type="dxa"/>
          </w:tblCellMar>
        </w:tblPrEx>
        <w:tc>
          <w:tcPr>
            <w:tcW w:w="3402" w:type="dxa"/>
            <w:shd w:val="clear" w:color="auto" w:fill="FFFFFF"/>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VOC (Directive 2010/75/EC) :</w:t>
            </w:r>
          </w:p>
        </w:tc>
        <w:tc>
          <w:tcPr>
            <w:tcW w:w="5670" w:type="dxa"/>
            <w:shd w:val="clear" w:color="auto" w:fill="FFFFFF"/>
          </w:tcPr>
          <w:p w:rsidR="00000000" w:rsidRDefault="003178A0">
            <w:pPr>
              <w:widowControl w:val="0"/>
              <w:autoSpaceDE w:val="0"/>
              <w:autoSpaceDN w:val="0"/>
              <w:adjustRightInd w:val="0"/>
              <w:rPr>
                <w:lang w:val="en-GB" w:eastAsia="en-GB"/>
              </w:rPr>
            </w:pPr>
            <w:r>
              <w:rPr>
                <w:rFonts w:ascii="Arial" w:hAnsi="Arial" w:cs="Arial"/>
                <w:color w:val="000000"/>
                <w:sz w:val="16"/>
                <w:szCs w:val="16"/>
                <w:lang w:val="en-GB" w:eastAsia="en-GB"/>
              </w:rPr>
              <w:t>0,21 %    -    3,05    g/litre</w:t>
            </w:r>
          </w:p>
        </w:tc>
      </w:tr>
      <w:tr w:rsidR="00000000">
        <w:tblPrEx>
          <w:tblCellMar>
            <w:top w:w="0" w:type="dxa"/>
            <w:bottom w:w="0" w:type="dxa"/>
          </w:tblCellMar>
        </w:tblPrEx>
        <w:tc>
          <w:tcPr>
            <w:tcW w:w="3402" w:type="dxa"/>
            <w:shd w:val="clear" w:color="auto" w:fill="FFFFFF"/>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VOC (volatile carbon) :</w:t>
            </w:r>
          </w:p>
        </w:tc>
        <w:tc>
          <w:tcPr>
            <w:tcW w:w="5670" w:type="dxa"/>
            <w:shd w:val="clear" w:color="auto" w:fill="FFFFFF"/>
          </w:tcPr>
          <w:p w:rsidR="00000000" w:rsidRDefault="003178A0">
            <w:pPr>
              <w:widowControl w:val="0"/>
              <w:autoSpaceDE w:val="0"/>
              <w:autoSpaceDN w:val="0"/>
              <w:adjustRightInd w:val="0"/>
              <w:rPr>
                <w:lang w:val="en-GB" w:eastAsia="en-GB"/>
              </w:rPr>
            </w:pPr>
            <w:r>
              <w:rPr>
                <w:rFonts w:ascii="Arial" w:hAnsi="Arial" w:cs="Arial"/>
                <w:color w:val="000000"/>
                <w:sz w:val="16"/>
                <w:szCs w:val="16"/>
                <w:lang w:val="en-GB" w:eastAsia="en-GB"/>
              </w:rPr>
              <w:t>0,30 %    -    4,38    g/litre</w:t>
            </w:r>
          </w:p>
        </w:tc>
      </w:tr>
    </w:tbl>
    <w:p w:rsidR="00000000" w:rsidRDefault="003178A0">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10. Stability and reactivity</w:t>
            </w:r>
          </w:p>
        </w:tc>
      </w:tr>
    </w:tbl>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10.1. Reactivity</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There are no particular risks of reaction with other substances in normal conditions of use.</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CALCIUM CARBONATE</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Decomposes at temperatures above 800°C/1472°F.</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CALCIUM CARBONATE</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CALCIUM CARBONATE: decomposes at temperatures above 800°C.</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10.2. Chemical stability</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product is stable in normal conditions of use and storage.</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10.3. Possibility of hazardous reactions</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 hazardous reactions are foreseeable in normal conditions of use and storage.</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10.4. Conditions to avoid</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 in particul</w:t>
      </w:r>
      <w:r>
        <w:rPr>
          <w:rFonts w:ascii="Arial" w:hAnsi="Arial" w:cs="Arial"/>
          <w:color w:val="000000"/>
          <w:sz w:val="16"/>
          <w:szCs w:val="16"/>
          <w:lang w:val="en-GB" w:eastAsia="en-GB"/>
        </w:rPr>
        <w:t>ar. However the usual precautions used for chemical products should be respected.</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lastRenderedPageBreak/>
        <w:t>10.5. Incompatible materials</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CALCIUM CARBONATE</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Incompatible with: acids.</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CALCIUM CARBONATE</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CALCIUM CARBONATE: acids.</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10.6. Hazardous decomposition products</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CALCIUM CARBONATE</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May develop: calcium oxides,carbon oxides.</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CALCIUM CARBONATE</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CALCIUM CARBONATE: calcium oxides, carbon oxides.</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11. Toxicological information</w:t>
            </w:r>
          </w:p>
        </w:tc>
      </w:tr>
    </w:tbl>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11.1. Information on toxicological effects</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Metabolism, toxicokinetics, mechanism of action and other information</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lang w:val="en-GB" w:eastAsia="en-GB"/>
        </w:rPr>
      </w:pPr>
      <w:r>
        <w:rPr>
          <w:rFonts w:ascii="Arial" w:hAnsi="Arial" w:cs="Arial"/>
          <w:color w:val="000000"/>
          <w:sz w:val="16"/>
          <w:szCs w:val="16"/>
          <w:lang w:val="en-GB" w:eastAsia="en-GB"/>
        </w:rPr>
        <w:t>Information not available</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Information on likely routes of exposure</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lang w:val="en-GB" w:eastAsia="en-GB"/>
        </w:rPr>
      </w:pPr>
      <w:r>
        <w:rPr>
          <w:rFonts w:ascii="Arial" w:hAnsi="Arial" w:cs="Arial"/>
          <w:color w:val="000000"/>
          <w:sz w:val="16"/>
          <w:szCs w:val="16"/>
          <w:lang w:val="en-GB" w:eastAsia="en-GB"/>
        </w:rPr>
        <w:t>Information not available</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Delayed and immediate effects as well as chronic effects from short and long-term exposure</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lang w:val="en-GB" w:eastAsia="en-GB"/>
        </w:rPr>
      </w:pPr>
      <w:r>
        <w:rPr>
          <w:rFonts w:ascii="Arial" w:hAnsi="Arial" w:cs="Arial"/>
          <w:color w:val="000000"/>
          <w:sz w:val="16"/>
          <w:szCs w:val="16"/>
          <w:lang w:val="en-GB" w:eastAsia="en-GB"/>
        </w:rPr>
        <w:t>Information not available</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Interactive effects</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lang w:val="en-GB" w:eastAsia="en-GB"/>
        </w:rPr>
      </w:pPr>
      <w:r>
        <w:rPr>
          <w:rFonts w:ascii="Arial" w:hAnsi="Arial" w:cs="Arial"/>
          <w:color w:val="000000"/>
          <w:sz w:val="16"/>
          <w:szCs w:val="16"/>
          <w:lang w:val="en-GB" w:eastAsia="en-GB"/>
        </w:rPr>
        <w:t>Information not available</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ACUTE TOXICITY</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LC50 (Inhalation) of the mixture:Not classified (no significant component</w:t>
      </w:r>
      <w:r>
        <w:rPr>
          <w:rFonts w:ascii="Arial" w:hAnsi="Arial" w:cs="Arial"/>
          <w:color w:val="000000"/>
          <w:sz w:val="16"/>
          <w:szCs w:val="16"/>
          <w:lang w:val="en-GB" w:eastAsia="en-GB"/>
        </w:rPr>
        <w:t>)</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LD50 (Oral) of the mixture:Not classified (no significant component)</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LD50 (Dermal) of the mixture:Not classified (no significant component)</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SKIN CORROSION / IRRITATION</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lang w:val="en-GB" w:eastAsia="en-GB"/>
        </w:rPr>
      </w:pPr>
      <w:r>
        <w:rPr>
          <w:rFonts w:ascii="Arial" w:hAnsi="Arial" w:cs="Arial"/>
          <w:color w:val="000000"/>
          <w:sz w:val="16"/>
          <w:szCs w:val="16"/>
          <w:lang w:val="en-GB" w:eastAsia="en-GB"/>
        </w:rPr>
        <w:t>Does not meet the classification criteria for this hazard class</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SERIOUS EYE DAMAGE / IRRITATION</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lang w:val="en-GB" w:eastAsia="en-GB"/>
        </w:rPr>
      </w:pPr>
      <w:r>
        <w:rPr>
          <w:rFonts w:ascii="Arial" w:hAnsi="Arial" w:cs="Arial"/>
          <w:color w:val="000000"/>
          <w:sz w:val="16"/>
          <w:szCs w:val="16"/>
          <w:lang w:val="en-GB" w:eastAsia="en-GB"/>
        </w:rPr>
        <w:t>Does not meet the classification criteria for this hazard class</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RESPIRATORY OR SKIN SENSITISATION</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lang w:val="en-GB" w:eastAsia="en-GB"/>
        </w:rPr>
      </w:pPr>
      <w:r>
        <w:rPr>
          <w:rFonts w:ascii="Arial" w:hAnsi="Arial" w:cs="Arial"/>
          <w:color w:val="000000"/>
          <w:sz w:val="16"/>
          <w:szCs w:val="16"/>
          <w:lang w:val="en-GB" w:eastAsia="en-GB"/>
        </w:rPr>
        <w:lastRenderedPageBreak/>
        <w:t>Does not meet the classification criteria for this hazard class</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GERM CELL MUTAGENICITY</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lang w:val="en-GB" w:eastAsia="en-GB"/>
        </w:rPr>
      </w:pPr>
      <w:r>
        <w:rPr>
          <w:rFonts w:ascii="Arial" w:hAnsi="Arial" w:cs="Arial"/>
          <w:color w:val="000000"/>
          <w:sz w:val="16"/>
          <w:szCs w:val="16"/>
          <w:lang w:val="en-GB" w:eastAsia="en-GB"/>
        </w:rPr>
        <w:t>Does not meet the classification c</w:t>
      </w:r>
      <w:r>
        <w:rPr>
          <w:rFonts w:ascii="Arial" w:hAnsi="Arial" w:cs="Arial"/>
          <w:color w:val="000000"/>
          <w:sz w:val="16"/>
          <w:szCs w:val="16"/>
          <w:lang w:val="en-GB" w:eastAsia="en-GB"/>
        </w:rPr>
        <w:t>riteria for this hazard class</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CARCINOGENICITY</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lang w:val="en-GB" w:eastAsia="en-GB"/>
        </w:rPr>
      </w:pPr>
      <w:r>
        <w:rPr>
          <w:rFonts w:ascii="Arial" w:hAnsi="Arial" w:cs="Arial"/>
          <w:color w:val="000000"/>
          <w:sz w:val="16"/>
          <w:szCs w:val="16"/>
          <w:lang w:val="en-GB" w:eastAsia="en-GB"/>
        </w:rPr>
        <w:t>Does not meet the classification criteria for this hazard class</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REPRODUCTIVE TOXICITY</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lang w:val="en-GB" w:eastAsia="en-GB"/>
        </w:rPr>
      </w:pPr>
      <w:r>
        <w:rPr>
          <w:rFonts w:ascii="Arial" w:hAnsi="Arial" w:cs="Arial"/>
          <w:color w:val="000000"/>
          <w:sz w:val="16"/>
          <w:szCs w:val="16"/>
          <w:lang w:val="en-GB" w:eastAsia="en-GB"/>
        </w:rPr>
        <w:t>Does not meet the classification criteria for this hazard class</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STOT - SINGLE EXPOSURE</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lang w:val="en-GB" w:eastAsia="en-GB"/>
        </w:rPr>
      </w:pPr>
      <w:r>
        <w:rPr>
          <w:rFonts w:ascii="Arial" w:hAnsi="Arial" w:cs="Arial"/>
          <w:color w:val="000000"/>
          <w:sz w:val="16"/>
          <w:szCs w:val="16"/>
          <w:lang w:val="en-GB" w:eastAsia="en-GB"/>
        </w:rPr>
        <w:t>Does not meet the classificatio</w:t>
      </w:r>
      <w:r>
        <w:rPr>
          <w:rFonts w:ascii="Arial" w:hAnsi="Arial" w:cs="Arial"/>
          <w:color w:val="000000"/>
          <w:sz w:val="16"/>
          <w:szCs w:val="16"/>
          <w:lang w:val="en-GB" w:eastAsia="en-GB"/>
        </w:rPr>
        <w:t>n criteria for this hazard class</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STOT - REPEATED EXPOSURE</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lang w:val="en-GB" w:eastAsia="en-GB"/>
        </w:rPr>
      </w:pPr>
      <w:r>
        <w:rPr>
          <w:rFonts w:ascii="Arial" w:hAnsi="Arial" w:cs="Arial"/>
          <w:color w:val="000000"/>
          <w:sz w:val="16"/>
          <w:szCs w:val="16"/>
          <w:lang w:val="en-GB" w:eastAsia="en-GB"/>
        </w:rPr>
        <w:t>Does not meet the classification criteria for this hazard class</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ASPIRATION HAZARD</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lang w:val="en-GB" w:eastAsia="en-GB"/>
        </w:rPr>
      </w:pPr>
      <w:r>
        <w:rPr>
          <w:rFonts w:ascii="Arial" w:hAnsi="Arial" w:cs="Arial"/>
          <w:color w:val="000000"/>
          <w:sz w:val="16"/>
          <w:szCs w:val="16"/>
          <w:lang w:val="en-GB" w:eastAsia="en-GB"/>
        </w:rPr>
        <w:t>Does not meet the classification criteria for this hazard class</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12. Ecological information</w:t>
            </w:r>
          </w:p>
        </w:tc>
      </w:tr>
    </w:tbl>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Use this product according to good working practices. Avoid littering. Inform the competent authorities, should the product reach waterways or contaminate soil or vegetation.</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12.1. Toxicity</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FFFFFF"/>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12.2. Persistence and degradability</w:t>
            </w:r>
          </w:p>
        </w:tc>
      </w:tr>
    </w:tbl>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12.3. Bioaccumulative potential</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12.4. Mobility in soil</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12.5. Results of PBT and vPvB assessment</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On the basis of available data, the product does not contain any PBT or vPvB in percentage greater than 0,1%.</w:t>
      </w:r>
    </w:p>
    <w:p w:rsidR="00000000" w:rsidRDefault="003178A0">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12.6. Other adverse effects</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13. Disposal considerations</w:t>
            </w:r>
          </w:p>
        </w:tc>
      </w:tr>
    </w:tbl>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13.1. Waste treatment methods</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Reuse, when possible. Neat product residues should be considered special non-hazardous waste.</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Disposal must be performed through an authorised waste management firm, in compliance with national and local regulations.</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CONTAMINATED PACKAGING </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Contaminated pa</w:t>
      </w:r>
      <w:r>
        <w:rPr>
          <w:rFonts w:ascii="Arial" w:hAnsi="Arial" w:cs="Arial"/>
          <w:color w:val="000000"/>
          <w:sz w:val="16"/>
          <w:szCs w:val="16"/>
          <w:lang w:val="en-GB" w:eastAsia="en-GB"/>
        </w:rPr>
        <w:t>ckaging must be recovered or disposed of in compliance with national waste management regulations.</w:t>
      </w:r>
    </w:p>
    <w:p w:rsidR="00000000" w:rsidRDefault="003178A0">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14. Transport information</w:t>
            </w:r>
          </w:p>
        </w:tc>
      </w:tr>
    </w:tbl>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product is not dangerous under current provisions of the Code of International Carriage of Dangerous Goods by Road</w:t>
      </w:r>
      <w:r>
        <w:rPr>
          <w:rFonts w:ascii="Arial" w:hAnsi="Arial" w:cs="Arial"/>
          <w:color w:val="000000"/>
          <w:sz w:val="16"/>
          <w:szCs w:val="16"/>
          <w:lang w:val="en-GB" w:eastAsia="en-GB"/>
        </w:rPr>
        <w:t xml:space="preserve"> (ADR) and by Rail (RID), of the International Maritime Dangerous Goods Code (IMDG), and of the International Air Transport Association (IATA) regulations.</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14.1. UN number</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 applicable</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14.2. UN proper shipping name</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 applicable</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14.3. Transport hazard class(es)</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 applicable</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14.4. Packing group</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 applicable</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14.5. Environmental hazards</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 applicable</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14.6. Special precautions for user</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 applicable</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14.7. Transport in bulk according to Annex II of Marpol and the IBC Code</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relevant</w:t>
      </w:r>
    </w:p>
    <w:p w:rsidR="00000000" w:rsidRDefault="003178A0">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15. Regulatory information</w:t>
            </w:r>
          </w:p>
        </w:tc>
      </w:tr>
    </w:tbl>
    <w:p w:rsidR="00000000" w:rsidRDefault="003178A0">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FFFFFF"/>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15.1. Safety, health and environmental regulations/legislation specific for the substance or mixture</w:t>
            </w:r>
          </w:p>
        </w:tc>
      </w:tr>
    </w:tbl>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Seveso Catego</w:t>
      </w:r>
      <w:r>
        <w:rPr>
          <w:rFonts w:ascii="Arial" w:hAnsi="Arial" w:cs="Arial"/>
          <w:color w:val="000000"/>
          <w:sz w:val="16"/>
          <w:szCs w:val="16"/>
          <w:lang w:val="en-GB" w:eastAsia="en-GB"/>
        </w:rPr>
        <w:t>ry - Directive 2012/18/EC: None</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Restrictions relating to the product or contained substances pursuant to Annex XVII to EC Regulation 1907/2006</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Substances in Candidate List (Art. 59 REACH)</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On the basis of available da</w:t>
      </w:r>
      <w:r>
        <w:rPr>
          <w:rFonts w:ascii="Arial" w:hAnsi="Arial" w:cs="Arial"/>
          <w:color w:val="000000"/>
          <w:sz w:val="16"/>
          <w:szCs w:val="16"/>
          <w:lang w:val="en-GB" w:eastAsia="en-GB"/>
        </w:rPr>
        <w:t>ta, the product does not contain any SVHC in percentage greater than 0,1%.</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Substances subject to authorisarion (Annex XIV REACH)</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Substances subject to exportation reporting pursuant to (EC) Reg. 649/2012:</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 xml:space="preserve">Substances subject to the Rotterdam </w:t>
      </w:r>
      <w:r>
        <w:rPr>
          <w:rFonts w:ascii="Arial" w:hAnsi="Arial" w:cs="Arial"/>
          <w:color w:val="000000"/>
          <w:sz w:val="16"/>
          <w:szCs w:val="16"/>
          <w:u w:val="single"/>
          <w:lang w:val="en-GB" w:eastAsia="en-GB"/>
        </w:rPr>
        <w:t>Convention:</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Substances subject to the Stockholm Convention:</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Healthcare controls</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FFFFFF"/>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15.2. Chemical safety assessment</w:t>
            </w:r>
          </w:p>
        </w:tc>
      </w:tr>
    </w:tbl>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 chemical safety assessment has been processed for the mixture and the substances it contains.</w:t>
      </w:r>
    </w:p>
    <w:p w:rsidR="00000000" w:rsidRDefault="003178A0">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3178A0">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16. Other information</w:t>
            </w:r>
          </w:p>
        </w:tc>
      </w:tr>
    </w:tbl>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LEGEND:</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ADR: European Agreement concerning the carriage of Dangerous goods by Road</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CAS NUMBER: Chemical Abstract Service Number </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CE50: Effective concentration (required to induce a 50% effect)</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CE NUMBER: Identifier </w:t>
      </w:r>
      <w:r>
        <w:rPr>
          <w:rFonts w:ascii="Arial" w:hAnsi="Arial" w:cs="Arial"/>
          <w:color w:val="000000"/>
          <w:sz w:val="16"/>
          <w:szCs w:val="16"/>
          <w:lang w:val="en-GB" w:eastAsia="en-GB"/>
        </w:rPr>
        <w:t>in ESIS (European archive of existing substances)</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CLP: EC Regulation 1272/2008</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DNEL: Derived No Effect Level</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EmS: Emergency Schedule</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GHS: Globally Harmonized System of classification and labeling of chemicals</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IATA DGR</w:t>
      </w:r>
      <w:r>
        <w:rPr>
          <w:rFonts w:ascii="Arial" w:hAnsi="Arial" w:cs="Arial"/>
          <w:color w:val="000000"/>
          <w:sz w:val="16"/>
          <w:szCs w:val="16"/>
          <w:lang w:val="en-GB" w:eastAsia="en-GB"/>
        </w:rPr>
        <w:t>: International Air Transport Association Dangerous Goods Regulation</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IC50: Immobilization Concentration 50% </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IMDG: International Maritime Code for dangerous goods</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IMO: International Maritime Organization</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INDEX NUMBER: Identifier in Annex VI of CLP</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lastRenderedPageBreak/>
        <w:t>- LC50: Lethal Concentration 50%</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LD50: Lethal dose 50%</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OEL: Occupational Exposure Level</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PBT: Persistent bioaccumulative and toxic as REACH Regulation </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PEC: Predicted environmental Concentration</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PEL: Predicted exposure level</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PNEC: Predicted no e</w:t>
      </w:r>
      <w:r>
        <w:rPr>
          <w:rFonts w:ascii="Arial" w:hAnsi="Arial" w:cs="Arial"/>
          <w:color w:val="000000"/>
          <w:sz w:val="16"/>
          <w:szCs w:val="16"/>
          <w:lang w:val="en-GB" w:eastAsia="en-GB"/>
        </w:rPr>
        <w:t>ffect concentration</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REACH: EC Regulation 1907/2006 </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RID: Regulation concerning the international transport of dangerous goods by train</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TLV: Threshold Limit Value</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TLV CEILING: Concentration that should not be exceeded during any time of occupational</w:t>
      </w:r>
      <w:r>
        <w:rPr>
          <w:rFonts w:ascii="Arial" w:hAnsi="Arial" w:cs="Arial"/>
          <w:color w:val="000000"/>
          <w:sz w:val="16"/>
          <w:szCs w:val="16"/>
          <w:lang w:val="en-GB" w:eastAsia="en-GB"/>
        </w:rPr>
        <w:t xml:space="preserve"> exposure.</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TWA STEL: Short-term exposure limit</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TWA: Time-weighted average exposure limit</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VOC: Volatile organic Compounds</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vPvB: Very Persistent and very Bioaccumulative as for REACH Regulation</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WGK: Water hazard classes (German).</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GENERAL BIBLIOGR</w:t>
      </w:r>
      <w:r>
        <w:rPr>
          <w:rFonts w:ascii="Arial" w:hAnsi="Arial" w:cs="Arial"/>
          <w:color w:val="000000"/>
          <w:sz w:val="16"/>
          <w:szCs w:val="16"/>
          <w:lang w:val="en-GB" w:eastAsia="en-GB"/>
        </w:rPr>
        <w:t>APHY</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1. Regulation (EC) 1907/2006 (REACH) of the European Parliament</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2. Regulation (EC) 1272/2008 (CLP) of the European Parliament</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3. Regulation (EU) 790/2009 (I Atp. CLP) of the European Parliament</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4. Regulation (EU) 2015/830 of the European Parliament</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5. Regulation (EU) 286/2011 (II Atp. CLP) of the European Parliament</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6. Regulation (EU) 618/2012 (III Atp. CLP) of the European Parliament</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7. Regulation (EU) 487/2013 (IV Atp. CLP) of the European Parliament</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8. Regulation (EU) 944/2013 (V Atp. CLP) of the </w:t>
      </w:r>
      <w:r>
        <w:rPr>
          <w:rFonts w:ascii="Arial" w:hAnsi="Arial" w:cs="Arial"/>
          <w:color w:val="000000"/>
          <w:sz w:val="16"/>
          <w:szCs w:val="16"/>
          <w:lang w:val="en-GB" w:eastAsia="en-GB"/>
        </w:rPr>
        <w:t>European Parliament</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9. Regulation (EU) 605/2014 (VI Atp. CLP) of the European Parliament</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10. Regulation (EU) 2015/1221 (VII Atp. CLP) of the European Parliament</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11. Regulation (EU) 2016/918 (VIII Atp. CLP) of the European Parliament</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12. Regulation (EU) 201</w:t>
      </w:r>
      <w:r>
        <w:rPr>
          <w:rFonts w:ascii="Arial" w:hAnsi="Arial" w:cs="Arial"/>
          <w:color w:val="000000"/>
          <w:sz w:val="16"/>
          <w:szCs w:val="16"/>
          <w:lang w:val="en-GB" w:eastAsia="en-GB"/>
        </w:rPr>
        <w:t>6/1179 (IX Atp. CLP)</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13. Regulation (EU) 2017/776 (X Atp. CLP)</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The Merck Index. - 10th Edition</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Handling Chemical Safety</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INRS - Fiche Toxicologique (toxicological sheet)</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Patty - Industrial Hygiene and Toxicology</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N.I. Sax - Dangerous properties of </w:t>
      </w:r>
      <w:r>
        <w:rPr>
          <w:rFonts w:ascii="Arial" w:hAnsi="Arial" w:cs="Arial"/>
          <w:color w:val="000000"/>
          <w:sz w:val="16"/>
          <w:szCs w:val="16"/>
          <w:lang w:val="en-GB" w:eastAsia="en-GB"/>
        </w:rPr>
        <w:t>Industrial Materials-7, 1989 Edition</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IFA GESTIS website</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ECHA website</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Database of SDS models for chemicals - Ministry of Health and ISS (Istituto Superiore di Sanità) - Italy</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Note for users:</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The information contained in the present sheet are based on </w:t>
      </w:r>
      <w:r>
        <w:rPr>
          <w:rFonts w:ascii="Arial" w:hAnsi="Arial" w:cs="Arial"/>
          <w:color w:val="000000"/>
          <w:sz w:val="16"/>
          <w:szCs w:val="16"/>
          <w:lang w:val="en-GB" w:eastAsia="en-GB"/>
        </w:rPr>
        <w:t>our own knowledge on the date of the last version. Users must verify the suitability and thoroughness of provided information according to each specific use of the product.</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This document must not be regarded as a guarantee on any specific product property.</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use of this product is not subject to our direct control; therefore, users must, under their own responsibility, comply with the current health and safety laws and regulations. The producer is relieved from any liability arising from improper uses.</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Pr</w:t>
      </w:r>
      <w:r>
        <w:rPr>
          <w:rFonts w:ascii="Arial" w:hAnsi="Arial" w:cs="Arial"/>
          <w:color w:val="000000"/>
          <w:sz w:val="16"/>
          <w:szCs w:val="16"/>
          <w:lang w:val="en-GB" w:eastAsia="en-GB"/>
        </w:rPr>
        <w:t>ovide appointed staff with adequate training on how to use chemical products.</w:t>
      </w:r>
    </w:p>
    <w:p w:rsidR="00000000" w:rsidRDefault="003178A0">
      <w:pPr>
        <w:widowControl w:val="0"/>
        <w:autoSpaceDE w:val="0"/>
        <w:autoSpaceDN w:val="0"/>
        <w:adjustRightInd w:val="0"/>
        <w:jc w:val="both"/>
        <w:rPr>
          <w:lang w:val="en-GB" w:eastAsia="en-GB"/>
        </w:rPr>
      </w:pP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Changes to previous review:</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following sections were modified:</w:t>
      </w:r>
    </w:p>
    <w:p w:rsidR="00000000" w:rsidRDefault="003178A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03 / 04 / 05 / 08 / 09 / 11 / 12.</w:t>
      </w:r>
    </w:p>
    <w:sectPr w:rsidR="00000000">
      <w:headerReference w:type="default" r:id="rId6"/>
      <w:footerReference w:type="default" r:id="rId7"/>
      <w:pgSz w:w="11904" w:h="16834"/>
      <w:pgMar w:top="2030" w:right="522" w:bottom="2030" w:left="52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3178A0">
      <w:r>
        <w:separator/>
      </w:r>
    </w:p>
  </w:endnote>
  <w:endnote w:type="continuationSeparator" w:id="0">
    <w:p w:rsidR="00000000" w:rsidRDefault="00317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3178A0">
    <w:r>
      <w:rPr>
        <w:noProof/>
      </w:rPr>
      <mc:AlternateContent>
        <mc:Choice Requires="wps">
          <w:drawing>
            <wp:anchor distT="0" distB="0" distL="114300" distR="114300" simplePos="0" relativeHeight="251662336" behindDoc="0" locked="0" layoutInCell="0" allowOverlap="1">
              <wp:simplePos x="0" y="0"/>
              <wp:positionH relativeFrom="margin">
                <wp:posOffset>-8890</wp:posOffset>
              </wp:positionH>
              <wp:positionV relativeFrom="margin">
                <wp:posOffset>8655050</wp:posOffset>
              </wp:positionV>
              <wp:extent cx="694182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1820" cy="0"/>
                      </a:xfrm>
                      <a:prstGeom prst="line">
                        <a:avLst/>
                      </a:prstGeom>
                      <a:noFill/>
                      <a:ln w="9525">
                        <a:solidFill>
                          <a:srgbClr val="A9A9A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A96F1" id="Line 3"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pt,681.5pt" to="545.9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" o:allowincell="f" strokecolor="#a9a9a9">
              <w10:wrap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3178A0">
      <w:r>
        <w:separator/>
      </w:r>
    </w:p>
  </w:footnote>
  <w:footnote w:type="continuationSeparator" w:id="0">
    <w:p w:rsidR="00000000" w:rsidRDefault="00317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70" w:type="dxa"/>
      <w:tblLayout w:type="fixed"/>
      <w:tblCellMar>
        <w:left w:w="70" w:type="dxa"/>
        <w:right w:w="70" w:type="dxa"/>
      </w:tblCellMar>
      <w:tblLook w:val="0000" w:firstRow="0" w:lastRow="0" w:firstColumn="0" w:lastColumn="0" w:noHBand="0" w:noVBand="0"/>
    </w:tblPr>
    <w:tblGrid>
      <w:gridCol w:w="8278"/>
      <w:gridCol w:w="2721"/>
    </w:tblGrid>
    <w:tr w:rsidR="00000000">
      <w:tblPrEx>
        <w:tblCellMar>
          <w:top w:w="0" w:type="dxa"/>
          <w:bottom w:w="0" w:type="dxa"/>
        </w:tblCellMar>
      </w:tblPrEx>
      <w:tc>
        <w:tcPr>
          <w:tcW w:w="8278" w:type="dxa"/>
          <w:tcBorders>
            <w:top w:val="single" w:sz="6" w:space="0" w:color="auto"/>
            <w:left w:val="single" w:sz="6" w:space="0" w:color="auto"/>
          </w:tcBorders>
          <w:shd w:val="clear" w:color="auto" w:fill="FFFFFF"/>
        </w:tcPr>
        <w:p w:rsidR="00000000" w:rsidRDefault="003178A0">
          <w:pPr>
            <w:autoSpaceDE w:val="0"/>
            <w:autoSpaceDN w:val="0"/>
            <w:adjustRightInd w:val="0"/>
            <w:jc w:val="center"/>
            <w:rPr>
              <w:lang w:val="en-GB" w:eastAsia="en-GB"/>
            </w:rPr>
          </w:pPr>
          <w:r>
            <w:rPr>
              <w:lang w:val="en-GB" w:eastAsia="en-GB"/>
            </w:rPr>
            <w:t xml:space="preserve"> </w:t>
          </w:r>
          <w:r>
            <w:rPr>
              <w:rFonts w:ascii="Arial" w:hAnsi="Arial" w:cs="Arial"/>
              <w:b/>
              <w:bCs/>
              <w:color w:val="000000"/>
              <w:lang w:val="en-GB" w:eastAsia="en-GB"/>
            </w:rPr>
            <w:t>AMEX S.R.L</w:t>
          </w:r>
        </w:p>
      </w:tc>
      <w:tc>
        <w:tcPr>
          <w:tcW w:w="2721" w:type="dxa"/>
          <w:tcBorders>
            <w:top w:val="single" w:sz="6" w:space="0" w:color="auto"/>
            <w:left w:val="single" w:sz="6" w:space="0" w:color="auto"/>
            <w:right w:val="single" w:sz="6" w:space="0" w:color="auto"/>
          </w:tcBorders>
          <w:shd w:val="clear" w:color="auto" w:fill="FFFFFF"/>
        </w:tcPr>
        <w:p w:rsidR="00000000" w:rsidRDefault="003178A0">
          <w:pPr>
            <w:autoSpaceDE w:val="0"/>
            <w:autoSpaceDN w:val="0"/>
            <w:adjustRightInd w:val="0"/>
            <w:rPr>
              <w:lang w:val="en-GB" w:eastAsia="en-GB"/>
            </w:rPr>
          </w:pPr>
          <w:r>
            <w:rPr>
              <w:rFonts w:ascii="Arial" w:hAnsi="Arial" w:cs="Arial"/>
              <w:color w:val="000000"/>
              <w:sz w:val="12"/>
              <w:szCs w:val="12"/>
              <w:lang w:val="en-GB" w:eastAsia="en-GB"/>
            </w:rPr>
            <w:t>Revision nr. 2</w:t>
          </w:r>
        </w:p>
      </w:tc>
    </w:tr>
    <w:tr w:rsidR="00000000">
      <w:tblPrEx>
        <w:tblCellMar>
          <w:top w:w="0" w:type="dxa"/>
          <w:bottom w:w="0" w:type="dxa"/>
        </w:tblCellMar>
      </w:tblPrEx>
      <w:tc>
        <w:tcPr>
          <w:tcW w:w="8278" w:type="dxa"/>
          <w:tcBorders>
            <w:left w:val="single" w:sz="6" w:space="0" w:color="auto"/>
          </w:tcBorders>
          <w:shd w:val="clear" w:color="auto" w:fill="FFFFFF"/>
        </w:tcPr>
        <w:p w:rsidR="00000000" w:rsidRDefault="003178A0">
          <w:pPr>
            <w:autoSpaceDE w:val="0"/>
            <w:autoSpaceDN w:val="0"/>
            <w:adjustRightInd w:val="0"/>
            <w:rPr>
              <w:lang w:val="en-GB" w:eastAsia="en-GB"/>
            </w:rPr>
          </w:pPr>
          <w:r>
            <w:rPr>
              <w:lang w:val="en-GB" w:eastAsia="en-GB"/>
            </w:rPr>
            <w:t xml:space="preserve"> </w:t>
          </w:r>
        </w:p>
      </w:tc>
      <w:tc>
        <w:tcPr>
          <w:tcW w:w="2721" w:type="dxa"/>
          <w:tcBorders>
            <w:left w:val="single" w:sz="6" w:space="0" w:color="auto"/>
            <w:right w:val="single" w:sz="6" w:space="0" w:color="auto"/>
          </w:tcBorders>
          <w:shd w:val="clear" w:color="auto" w:fill="FFFFFF"/>
        </w:tcPr>
        <w:p w:rsidR="00000000" w:rsidRDefault="003178A0">
          <w:pPr>
            <w:autoSpaceDE w:val="0"/>
            <w:autoSpaceDN w:val="0"/>
            <w:adjustRightInd w:val="0"/>
            <w:rPr>
              <w:lang w:val="en-GB" w:eastAsia="en-GB"/>
            </w:rPr>
          </w:pPr>
          <w:r>
            <w:rPr>
              <w:rFonts w:ascii="Arial" w:hAnsi="Arial" w:cs="Arial"/>
              <w:color w:val="000000"/>
              <w:sz w:val="12"/>
              <w:szCs w:val="12"/>
              <w:lang w:val="en-GB" w:eastAsia="en-GB"/>
            </w:rPr>
            <w:t>Dated 30/01/2018</w:t>
          </w:r>
        </w:p>
      </w:tc>
    </w:tr>
    <w:tr w:rsidR="00000000">
      <w:tblPrEx>
        <w:tblCellMar>
          <w:top w:w="0" w:type="dxa"/>
          <w:bottom w:w="0" w:type="dxa"/>
        </w:tblCellMar>
      </w:tblPrEx>
      <w:tc>
        <w:tcPr>
          <w:tcW w:w="8278" w:type="dxa"/>
          <w:tcBorders>
            <w:top w:val="single" w:sz="6" w:space="0" w:color="auto"/>
            <w:left w:val="single" w:sz="6" w:space="0" w:color="auto"/>
          </w:tcBorders>
          <w:shd w:val="clear" w:color="auto" w:fill="FFFFFF"/>
        </w:tcPr>
        <w:p w:rsidR="00000000" w:rsidRDefault="003178A0">
          <w:pPr>
            <w:autoSpaceDE w:val="0"/>
            <w:autoSpaceDN w:val="0"/>
            <w:adjustRightInd w:val="0"/>
            <w:jc w:val="center"/>
            <w:rPr>
              <w:lang w:val="en-GB" w:eastAsia="en-GB"/>
            </w:rPr>
          </w:pPr>
          <w:r>
            <w:rPr>
              <w:lang w:val="en-GB" w:eastAsia="en-GB"/>
            </w:rPr>
            <w:t xml:space="preserve"> </w:t>
          </w:r>
          <w:r>
            <w:rPr>
              <w:rFonts w:ascii="Arial" w:hAnsi="Arial" w:cs="Arial"/>
              <w:b/>
              <w:bCs/>
              <w:color w:val="000000"/>
              <w:lang w:val="en-GB" w:eastAsia="en-GB"/>
            </w:rPr>
            <w:t>PLAST PF SOFT BASE</w:t>
          </w:r>
        </w:p>
      </w:tc>
      <w:tc>
        <w:tcPr>
          <w:tcW w:w="2721" w:type="dxa"/>
          <w:tcBorders>
            <w:left w:val="single" w:sz="6" w:space="0" w:color="auto"/>
            <w:right w:val="single" w:sz="6" w:space="0" w:color="auto"/>
          </w:tcBorders>
          <w:shd w:val="clear" w:color="auto" w:fill="FFFFFF"/>
        </w:tcPr>
        <w:p w:rsidR="00000000" w:rsidRDefault="003178A0">
          <w:pPr>
            <w:autoSpaceDE w:val="0"/>
            <w:autoSpaceDN w:val="0"/>
            <w:adjustRightInd w:val="0"/>
            <w:rPr>
              <w:lang w:val="en-GB" w:eastAsia="en-GB"/>
            </w:rPr>
          </w:pPr>
          <w:r>
            <w:rPr>
              <w:rFonts w:ascii="Arial" w:hAnsi="Arial" w:cs="Arial"/>
              <w:color w:val="000000"/>
              <w:sz w:val="12"/>
              <w:szCs w:val="12"/>
              <w:lang w:val="en-GB" w:eastAsia="en-GB"/>
            </w:rPr>
            <w:t>Printed on 08/03/2018</w:t>
          </w:r>
        </w:p>
      </w:tc>
    </w:tr>
    <w:tr w:rsidR="00000000">
      <w:tblPrEx>
        <w:tblCellMar>
          <w:top w:w="0" w:type="dxa"/>
          <w:bottom w:w="0" w:type="dxa"/>
        </w:tblCellMar>
      </w:tblPrEx>
      <w:tc>
        <w:tcPr>
          <w:tcW w:w="8278" w:type="dxa"/>
          <w:tcBorders>
            <w:left w:val="single" w:sz="6" w:space="0" w:color="auto"/>
            <w:bottom w:val="single" w:sz="6" w:space="0" w:color="auto"/>
          </w:tcBorders>
          <w:shd w:val="clear" w:color="auto" w:fill="FFFFFF"/>
        </w:tcPr>
        <w:p w:rsidR="00000000" w:rsidRDefault="003178A0">
          <w:pPr>
            <w:autoSpaceDE w:val="0"/>
            <w:autoSpaceDN w:val="0"/>
            <w:adjustRightInd w:val="0"/>
            <w:rPr>
              <w:lang w:val="en-GB" w:eastAsia="en-GB"/>
            </w:rPr>
          </w:pPr>
          <w:r>
            <w:rPr>
              <w:lang w:val="en-GB" w:eastAsia="en-GB"/>
            </w:rPr>
            <w:t xml:space="preserve"> </w:t>
          </w:r>
        </w:p>
      </w:tc>
      <w:tc>
        <w:tcPr>
          <w:tcW w:w="2721" w:type="dxa"/>
          <w:tcBorders>
            <w:left w:val="single" w:sz="6" w:space="0" w:color="auto"/>
            <w:bottom w:val="single" w:sz="6" w:space="0" w:color="auto"/>
            <w:right w:val="single" w:sz="6" w:space="0" w:color="auto"/>
          </w:tcBorders>
          <w:shd w:val="clear" w:color="auto" w:fill="FFFFFF"/>
        </w:tcPr>
        <w:p w:rsidR="00000000" w:rsidRDefault="003178A0">
          <w:pPr>
            <w:autoSpaceDE w:val="0"/>
            <w:autoSpaceDN w:val="0"/>
            <w:adjustRightInd w:val="0"/>
            <w:rPr>
              <w:lang w:val="en-GB" w:eastAsia="en-GB"/>
            </w:rPr>
          </w:pPr>
          <w:r>
            <w:rPr>
              <w:rFonts w:ascii="Arial" w:hAnsi="Arial" w:cs="Arial"/>
              <w:color w:val="000000"/>
              <w:sz w:val="12"/>
              <w:szCs w:val="12"/>
              <w:lang w:val="en-GB" w:eastAsia="en-GB"/>
            </w:rPr>
            <w:t xml:space="preserve">Page n. </w:t>
          </w:r>
          <w:r>
            <w:rPr>
              <w:rFonts w:ascii="Arial" w:hAnsi="Arial" w:cs="Arial"/>
              <w:color w:val="000000"/>
              <w:sz w:val="12"/>
              <w:szCs w:val="12"/>
              <w:lang w:val="en-GB" w:eastAsia="en-GB"/>
            </w:rPr>
            <w:fldChar w:fldCharType="begin"/>
          </w:r>
          <w:r>
            <w:rPr>
              <w:rFonts w:ascii="Arial" w:hAnsi="Arial" w:cs="Arial"/>
              <w:color w:val="000000"/>
              <w:sz w:val="12"/>
              <w:szCs w:val="12"/>
              <w:lang w:val="en-GB" w:eastAsia="en-GB"/>
            </w:rPr>
            <w:instrText xml:space="preserve">PAGE \* MERGEFORMAT </w:instrText>
          </w:r>
          <w:r>
            <w:rPr>
              <w:rFonts w:ascii="Arial" w:hAnsi="Arial" w:cs="Arial"/>
              <w:color w:val="000000"/>
              <w:sz w:val="12"/>
              <w:szCs w:val="12"/>
              <w:lang w:val="en-GB" w:eastAsia="en-GB"/>
            </w:rPr>
            <w:fldChar w:fldCharType="separate"/>
          </w:r>
          <w:r>
            <w:rPr>
              <w:rFonts w:ascii="Arial" w:hAnsi="Arial" w:cs="Arial"/>
              <w:noProof/>
              <w:color w:val="000000"/>
              <w:sz w:val="12"/>
              <w:szCs w:val="12"/>
              <w:lang w:val="en-GB" w:eastAsia="en-GB"/>
            </w:rPr>
            <w:t>1</w:t>
          </w:r>
          <w:r>
            <w:rPr>
              <w:rFonts w:ascii="Arial" w:hAnsi="Arial" w:cs="Arial"/>
              <w:color w:val="000000"/>
              <w:sz w:val="12"/>
              <w:szCs w:val="12"/>
              <w:lang w:val="en-GB" w:eastAsia="en-GB"/>
            </w:rPr>
            <w:fldChar w:fldCharType="end"/>
          </w:r>
          <w:r>
            <w:rPr>
              <w:rFonts w:ascii="Arial" w:hAnsi="Arial" w:cs="Arial"/>
              <w:color w:val="000000"/>
              <w:sz w:val="12"/>
              <w:szCs w:val="12"/>
              <w:lang w:val="en-GB" w:eastAsia="en-GB"/>
            </w:rPr>
            <w:t>/</w:t>
          </w:r>
          <w:r>
            <w:rPr>
              <w:rFonts w:ascii="Arial" w:hAnsi="Arial" w:cs="Arial"/>
              <w:color w:val="000000"/>
              <w:sz w:val="12"/>
              <w:szCs w:val="12"/>
              <w:lang w:val="en-GB" w:eastAsia="en-GB"/>
            </w:rPr>
            <w:fldChar w:fldCharType="begin"/>
          </w:r>
          <w:r>
            <w:rPr>
              <w:rFonts w:ascii="Arial" w:hAnsi="Arial" w:cs="Arial"/>
              <w:color w:val="000000"/>
              <w:sz w:val="12"/>
              <w:szCs w:val="12"/>
              <w:lang w:val="en-GB" w:eastAsia="en-GB"/>
            </w:rPr>
            <w:instrText xml:space="preserve">NUMPAGES \* MERGEFORMAT </w:instrText>
          </w:r>
          <w:r>
            <w:rPr>
              <w:rFonts w:ascii="Arial" w:hAnsi="Arial" w:cs="Arial"/>
              <w:color w:val="000000"/>
              <w:sz w:val="12"/>
              <w:szCs w:val="12"/>
              <w:lang w:val="en-GB" w:eastAsia="en-GB"/>
            </w:rPr>
            <w:fldChar w:fldCharType="separate"/>
          </w:r>
          <w:r>
            <w:rPr>
              <w:rFonts w:ascii="Arial" w:hAnsi="Arial" w:cs="Arial"/>
              <w:noProof/>
              <w:color w:val="000000"/>
              <w:sz w:val="12"/>
              <w:szCs w:val="12"/>
              <w:lang w:val="en-GB" w:eastAsia="en-GB"/>
            </w:rPr>
            <w:t>1</w:t>
          </w:r>
          <w:r>
            <w:rPr>
              <w:rFonts w:ascii="Arial" w:hAnsi="Arial" w:cs="Arial"/>
              <w:color w:val="000000"/>
              <w:sz w:val="12"/>
              <w:szCs w:val="12"/>
              <w:lang w:val="en-GB" w:eastAsia="en-GB"/>
            </w:rPr>
            <w:fldChar w:fldCharType="end"/>
          </w:r>
        </w:p>
      </w:tc>
    </w:tr>
  </w:tbl>
  <w:p w:rsidR="00000000" w:rsidRDefault="003178A0">
    <w:r>
      <w:rPr>
        <w:noProof/>
      </w:rPr>
      <mc:AlternateContent>
        <mc:Choice Requires="wps">
          <w:drawing>
            <wp:anchor distT="0" distB="0" distL="114300" distR="114300" simplePos="0" relativeHeight="251659264" behindDoc="0" locked="0" layoutInCell="0" allowOverlap="1">
              <wp:simplePos x="0" y="0"/>
              <wp:positionH relativeFrom="margin">
                <wp:posOffset>-8890</wp:posOffset>
              </wp:positionH>
              <wp:positionV relativeFrom="margin">
                <wp:posOffset>-248285</wp:posOffset>
              </wp:positionV>
              <wp:extent cx="0" cy="8903335"/>
              <wp:effectExtent l="0" t="0" r="0" b="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3335"/>
                      </a:xfrm>
                      <a:prstGeom prst="line">
                        <a:avLst/>
                      </a:prstGeom>
                      <a:noFill/>
                      <a:ln w="9525">
                        <a:solidFill>
                          <a:srgbClr val="A9A9A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D0C88" id="Line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pt,-19.55pt" to="-.7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" o:allowincell="f" strokecolor="#a9a9a9">
              <w10:wrap anchorx="margin" anchory="margin"/>
            </v:line>
          </w:pict>
        </mc:Fallback>
      </mc:AlternateContent>
    </w:r>
    <w:r>
      <w:rPr>
        <w:noProof/>
      </w:rPr>
      <mc:AlternateContent>
        <mc:Choice Requires="wps">
          <w:drawing>
            <wp:anchor distT="0" distB="0" distL="114300" distR="114300" simplePos="0" relativeHeight="251660288" behindDoc="0" locked="0" layoutInCell="0" allowOverlap="1">
              <wp:simplePos x="0" y="0"/>
              <wp:positionH relativeFrom="margin">
                <wp:posOffset>6979285</wp:posOffset>
              </wp:positionH>
              <wp:positionV relativeFrom="margin">
                <wp:posOffset>-248285</wp:posOffset>
              </wp:positionV>
              <wp:extent cx="0" cy="8903335"/>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3335"/>
                      </a:xfrm>
                      <a:prstGeom prst="line">
                        <a:avLst/>
                      </a:prstGeom>
                      <a:noFill/>
                      <a:ln w="9525">
                        <a:solidFill>
                          <a:srgbClr val="A9A9A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B95582" id="Line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549.55pt,-19.55pt" to="549.55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" o:allowincell="f" strokecolor="#a9a9a9">
              <w10:wrap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2"/>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8A0"/>
    <w:rsid w:val="00171DD7"/>
    <w:rsid w:val="002000E3"/>
    <w:rsid w:val="002B4F1F"/>
    <w:rsid w:val="003178A0"/>
    <w:rsid w:val="0039723C"/>
    <w:rsid w:val="007F2EBE"/>
    <w:rsid w:val="00884218"/>
    <w:rsid w:val="008D6CBD"/>
    <w:rsid w:val="00B36F51"/>
    <w:rsid w:val="00C164B5"/>
    <w:rsid w:val="00C17118"/>
    <w:rsid w:val="00D229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efaultImageDpi w14:val="0"/>
  <w15:docId w15:val="{E94B01FB-E754-483F-95D2-268892691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Times New Roman" w:hAnsi="Times New Roman" w:cs="Times New Roman"/>
      <w:sz w:val="24"/>
      <w:szCs w:val="24"/>
      <w:lang w:val="it-IT" w:eastAsia="it-IT"/>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DBC3ED1B.dotm</Template>
  <TotalTime>0</TotalTime>
  <Pages>10</Pages>
  <Words>2600</Words>
  <Characters>14825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Hyde</dc:creator>
  <cp:keywords/>
  <dc:description>Produced by RTFGenerator. Ownership of: INFOTEC sas info@infotec-online.it</dc:description>
  <cp:lastModifiedBy>Emily Hyde</cp:lastModifiedBy>
  <cp:revision>2</cp:revision>
  <dcterms:created xsi:type="dcterms:W3CDTF">2018-04-12T12:25:00Z</dcterms:created>
  <dcterms:modified xsi:type="dcterms:W3CDTF">2018-04-12T12:25:00Z</dcterms:modified>
</cp:coreProperties>
</file>